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858D" w14:textId="459DC8B2" w:rsidR="00CF2403" w:rsidRDefault="0034192E" w:rsidP="003A5D8F">
      <w:pPr>
        <w:pStyle w:val="NormalWeb"/>
        <w:spacing w:after="0"/>
        <w:jc w:val="center"/>
        <w:rPr>
          <w:rFonts w:asciiTheme="minorHAnsi" w:hAnsiTheme="minorHAnsi" w:cstheme="minorHAnsi"/>
          <w:b/>
          <w:bCs/>
          <w:noProof/>
          <w:sz w:val="28"/>
          <w:szCs w:val="28"/>
        </w:rPr>
      </w:pPr>
      <w:r>
        <w:rPr>
          <w:rFonts w:asciiTheme="minorHAnsi" w:hAnsiTheme="minorHAnsi" w:cstheme="minorHAnsi"/>
          <w:b/>
          <w:bCs/>
          <w:noProof/>
          <w:sz w:val="28"/>
          <w:szCs w:val="28"/>
        </w:rPr>
        <w:t>Updated</w:t>
      </w:r>
      <w:r w:rsidR="00E17EAA">
        <w:rPr>
          <w:rFonts w:asciiTheme="minorHAnsi" w:hAnsiTheme="minorHAnsi" w:cstheme="minorHAnsi"/>
          <w:b/>
          <w:bCs/>
          <w:noProof/>
          <w:sz w:val="28"/>
          <w:szCs w:val="28"/>
        </w:rPr>
        <w:t xml:space="preserve"> </w:t>
      </w:r>
      <w:r w:rsidR="00422A94">
        <w:rPr>
          <w:rFonts w:asciiTheme="minorHAnsi" w:hAnsiTheme="minorHAnsi" w:cstheme="minorHAnsi"/>
          <w:b/>
          <w:bCs/>
          <w:noProof/>
          <w:sz w:val="28"/>
          <w:szCs w:val="28"/>
        </w:rPr>
        <w:t>October 14</w:t>
      </w:r>
      <w:r w:rsidR="00D1798C">
        <w:rPr>
          <w:rFonts w:asciiTheme="minorHAnsi" w:hAnsiTheme="minorHAnsi" w:cstheme="minorHAnsi"/>
          <w:b/>
          <w:bCs/>
          <w:noProof/>
          <w:sz w:val="28"/>
          <w:szCs w:val="28"/>
        </w:rPr>
        <w:t xml:space="preserve">, </w:t>
      </w:r>
      <w:r>
        <w:rPr>
          <w:rFonts w:asciiTheme="minorHAnsi" w:hAnsiTheme="minorHAnsi" w:cstheme="minorHAnsi"/>
          <w:b/>
          <w:bCs/>
          <w:noProof/>
          <w:sz w:val="28"/>
          <w:szCs w:val="28"/>
        </w:rPr>
        <w:t>2022</w:t>
      </w:r>
    </w:p>
    <w:p w14:paraId="7D99CCFD" w14:textId="7D5377DF" w:rsidR="00AC5CD6" w:rsidRDefault="00A3547D" w:rsidP="003A5D8F">
      <w:pPr>
        <w:pStyle w:val="NormalWeb"/>
        <w:spacing w:after="0"/>
        <w:jc w:val="center"/>
        <w:rPr>
          <w:rFonts w:asciiTheme="minorHAnsi" w:hAnsiTheme="minorHAnsi" w:cstheme="minorHAnsi"/>
          <w:b/>
          <w:bCs/>
          <w:noProof/>
          <w:sz w:val="28"/>
          <w:szCs w:val="28"/>
        </w:rPr>
      </w:pPr>
      <w:r>
        <w:rPr>
          <w:rFonts w:asciiTheme="minorHAnsi" w:hAnsiTheme="minorHAnsi" w:cstheme="minorHAnsi"/>
          <w:b/>
          <w:bCs/>
          <w:noProof/>
          <w:sz w:val="28"/>
          <w:szCs w:val="28"/>
        </w:rPr>
        <mc:AlternateContent>
          <mc:Choice Requires="wps">
            <w:drawing>
              <wp:anchor distT="0" distB="0" distL="114300" distR="114300" simplePos="0" relativeHeight="251659264" behindDoc="0" locked="0" layoutInCell="1" allowOverlap="1" wp14:anchorId="05BA6021" wp14:editId="6D15B4C2">
                <wp:simplePos x="0" y="0"/>
                <wp:positionH relativeFrom="column">
                  <wp:posOffset>-108585</wp:posOffset>
                </wp:positionH>
                <wp:positionV relativeFrom="paragraph">
                  <wp:posOffset>95885</wp:posOffset>
                </wp:positionV>
                <wp:extent cx="6867525" cy="150495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867525" cy="1504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5AF17" id="Rectangle: Rounded Corners 1" o:spid="_x0000_s1026" style="position:absolute;margin-left:-8.55pt;margin-top:7.55pt;width:540.7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1xgwIAAGQFAAAOAAAAZHJzL2Uyb0RvYy54bWysVEtv2zAMvg/YfxB0X20HSR9BnSJo0WFA&#10;0RVth55VWaoNyKJGKXGyXz9KfiToih2G5eCIIvmR/ETy8mrXGrZV6BuwJS9Ocs6UlVA19q3kP55v&#10;v5xz5oOwlTBgVcn3yvOr1edPl51bqhnUYCqFjECsX3au5HUIbpllXtaqFf4EnLKk1ICtCCTiW1ah&#10;6Ai9Ndksz0+zDrByCFJ5T7c3vZKvEr7WSobvWnsVmCk55RbSF9P3NX6z1aVYvqFwdSOHNMQ/ZNGK&#10;xlLQCepGBME22PwB1TYSwYMOJxLaDLRupEo1UDVF/q6ap1o4lWohcrybaPL/D1beb5/cAxINnfNL&#10;T8dYxU5jG/8pP7ZLZO0nstQuMEmXp+enZ4vZgjNJumKRzy8Wic7s4O7Qh68KWhYPJUfY2OqRniQx&#10;JbZ3PlBcsh/tYkgLt40x6VmMjRceTFPFuyTEvlDXBtlW0IuGXRFfkCCOrEiKntmhoHQKe6MihLGP&#10;SrOmohJmKZHUawdMIaWyoehVtahUH2qR028MNmaRQifAiKwpyQl7ABgte5ARu895sI+uKrXq5Jz/&#10;LbHeefJIkcGGybltLOBHAIaqGiL39iNJPTWRpVeo9g/IEPpB8U7eNvR2d8KHB4E0GTRDNO3hO320&#10;ga7kMJw4qwF/fXQf7alhSctZR5NWcv9zI1BxZr5ZauWLYj6Po5mE+eJsRgIea16PNXbTXgM9fUF7&#10;xcl0jPbBjEeN0L7QUljHqKQSVlLsksuAo3Ad+g1Aa0Wq9TqZ0Tg6Ee7sk5MRPLIa2/J59yLQDQ0c&#10;qPfvYZxKsXzXwr1t9LSw3gTQTervA68D3zTKqXGGtRN3xbGcrA7LcfUbAAD//wMAUEsDBBQABgAI&#10;AAAAIQCBxghX3wAAAAsBAAAPAAAAZHJzL2Rvd25yZXYueG1sTI/BTsMwDIbvSLxDZCRuW9KyDVSa&#10;TmgS4goDJnFzm9BWa5wqybaOp8c7wcmy/k+/P5fryQ3iaEPsPWnI5gqEpcabnloNH+/PswcQMSEZ&#10;HDxZDWcbYV1dX5VYGH+iN3vcplZwCcUCNXQpjYWUsemswzj3oyXOvn1wmHgNrTQBT1zuBpkrtZIO&#10;e+ILHY5209lmvz04DTv19YMbkvXL7rPZv/oQ6rtz0Pr2Znp6BJHslP5guOizOlTsVPsDmSgGDbPs&#10;PmOUgyXPC6BWiwWIWkO+zDOQVSn//1D9AgAA//8DAFBLAQItABQABgAIAAAAIQC2gziS/gAAAOEB&#10;AAATAAAAAAAAAAAAAAAAAAAAAABbQ29udGVudF9UeXBlc10ueG1sUEsBAi0AFAAGAAgAAAAhADj9&#10;If/WAAAAlAEAAAsAAAAAAAAAAAAAAAAALwEAAF9yZWxzLy5yZWxzUEsBAi0AFAAGAAgAAAAhAJk1&#10;/XGDAgAAZAUAAA4AAAAAAAAAAAAAAAAALgIAAGRycy9lMm9Eb2MueG1sUEsBAi0AFAAGAAgAAAAh&#10;AIHGCFffAAAACwEAAA8AAAAAAAAAAAAAAAAA3QQAAGRycy9kb3ducmV2LnhtbFBLBQYAAAAABAAE&#10;APMAAADpBQAAAAA=&#10;" filled="f" strokecolor="black [3213]" strokeweight="1pt">
                <v:stroke joinstyle="miter"/>
              </v:roundrect>
            </w:pict>
          </mc:Fallback>
        </mc:AlternateContent>
      </w:r>
    </w:p>
    <w:p w14:paraId="4AB258C3" w14:textId="33247E42" w:rsidR="006118D7" w:rsidRDefault="00D6096F" w:rsidP="005A5831">
      <w:pPr>
        <w:pStyle w:val="NormalWeb"/>
        <w:jc w:val="center"/>
        <w:rPr>
          <w:rFonts w:cstheme="minorHAnsi"/>
          <w:b/>
          <w:bCs/>
          <w:sz w:val="22"/>
          <w:szCs w:val="22"/>
        </w:rPr>
      </w:pPr>
      <w:r>
        <w:rPr>
          <w:rFonts w:cstheme="minorHAnsi"/>
          <w:i/>
          <w:iCs/>
          <w:sz w:val="22"/>
          <w:szCs w:val="22"/>
        </w:rPr>
        <w:t>“</w:t>
      </w:r>
      <w:r w:rsidRPr="00D6096F">
        <w:rPr>
          <w:rFonts w:cstheme="minorHAnsi"/>
          <w:i/>
          <w:iCs/>
          <w:sz w:val="22"/>
          <w:szCs w:val="22"/>
        </w:rPr>
        <w:t>The cost of gas continues to surge in Iowa under President Biden’s nonsense energy policies. His Administration is spending more time passing blame instead of finding solutions.</w:t>
      </w:r>
      <w:r w:rsidR="005A5831">
        <w:rPr>
          <w:rFonts w:cstheme="minorHAnsi"/>
          <w:i/>
          <w:iCs/>
          <w:sz w:val="22"/>
          <w:szCs w:val="22"/>
        </w:rPr>
        <w:t xml:space="preserve"> </w:t>
      </w:r>
      <w:r w:rsidRPr="00D6096F">
        <w:rPr>
          <w:rFonts w:cstheme="minorHAnsi"/>
          <w:i/>
          <w:iCs/>
          <w:sz w:val="22"/>
          <w:szCs w:val="22"/>
        </w:rPr>
        <w:t>We need to use American energy resources to bring costs down today!</w:t>
      </w:r>
      <w:r w:rsidR="003E431E">
        <w:rPr>
          <w:rFonts w:cstheme="minorHAnsi"/>
          <w:i/>
          <w:iCs/>
          <w:sz w:val="22"/>
          <w:szCs w:val="22"/>
        </w:rPr>
        <w:br/>
      </w:r>
      <w:r w:rsidR="003A5D8F" w:rsidRPr="003A5D8F">
        <w:rPr>
          <w:rFonts w:cstheme="minorHAnsi"/>
          <w:i/>
          <w:iCs/>
          <w:sz w:val="22"/>
          <w:szCs w:val="22"/>
        </w:rPr>
        <w:t>-Congresswoman Ashley Hinson</w:t>
      </w:r>
      <w:r w:rsidR="00C1140D">
        <w:rPr>
          <w:rFonts w:cstheme="minorHAnsi"/>
          <w:i/>
          <w:iCs/>
          <w:sz w:val="22"/>
          <w:szCs w:val="22"/>
        </w:rPr>
        <w:t xml:space="preserve"> on Twitter, June 6, 2022</w:t>
      </w:r>
      <w:r w:rsidR="00487926">
        <w:rPr>
          <w:rFonts w:cstheme="minorHAnsi"/>
          <w:i/>
          <w:iCs/>
          <w:sz w:val="22"/>
          <w:szCs w:val="22"/>
        </w:rPr>
        <w:br/>
      </w:r>
      <w:r w:rsidR="00487926">
        <w:rPr>
          <w:rFonts w:cstheme="minorHAnsi"/>
          <w:i/>
          <w:iCs/>
          <w:sz w:val="22"/>
          <w:szCs w:val="22"/>
        </w:rPr>
        <w:br/>
      </w:r>
      <w:r w:rsidR="00066495" w:rsidRPr="00BB5290">
        <w:rPr>
          <w:rFonts w:cstheme="minorHAnsi"/>
          <w:b/>
          <w:bCs/>
          <w:sz w:val="22"/>
          <w:szCs w:val="22"/>
        </w:rPr>
        <w:t xml:space="preserve">Hinson </w:t>
      </w:r>
      <w:r w:rsidR="00143D6D" w:rsidRPr="00130449">
        <w:rPr>
          <w:rFonts w:cstheme="minorHAnsi"/>
          <w:b/>
          <w:bCs/>
          <w:color w:val="FF0000"/>
          <w:sz w:val="22"/>
          <w:szCs w:val="22"/>
          <w:u w:val="single"/>
        </w:rPr>
        <w:t>voted against</w:t>
      </w:r>
      <w:r w:rsidR="00C1140D" w:rsidRPr="00130449">
        <w:rPr>
          <w:rFonts w:cstheme="minorHAnsi"/>
          <w:b/>
          <w:bCs/>
          <w:color w:val="FF0000"/>
          <w:sz w:val="22"/>
          <w:szCs w:val="22"/>
        </w:rPr>
        <w:t xml:space="preserve"> </w:t>
      </w:r>
      <w:r w:rsidR="00C1140D">
        <w:rPr>
          <w:rFonts w:cstheme="minorHAnsi"/>
          <w:b/>
          <w:bCs/>
          <w:sz w:val="22"/>
          <w:szCs w:val="22"/>
        </w:rPr>
        <w:t>a bill to protect consumers from price gouging of gasoline</w:t>
      </w:r>
      <w:r w:rsidR="00143D6D">
        <w:rPr>
          <w:rFonts w:cstheme="minorHAnsi"/>
          <w:b/>
          <w:bCs/>
          <w:sz w:val="22"/>
          <w:szCs w:val="22"/>
        </w:rPr>
        <w:t xml:space="preserve"> by manufacturers</w:t>
      </w:r>
      <w:r w:rsidR="00C15179">
        <w:rPr>
          <w:rFonts w:cstheme="minorHAnsi"/>
          <w:b/>
          <w:bCs/>
          <w:sz w:val="22"/>
          <w:szCs w:val="22"/>
        </w:rPr>
        <w:t>.</w:t>
      </w:r>
      <w:r w:rsidR="00C614B0">
        <w:rPr>
          <w:rFonts w:cstheme="minorHAnsi"/>
          <w:b/>
          <w:bCs/>
          <w:sz w:val="22"/>
          <w:szCs w:val="22"/>
        </w:rPr>
        <w:br/>
      </w:r>
      <w:r w:rsidR="00AD7D77">
        <w:rPr>
          <w:rFonts w:cstheme="minorHAnsi"/>
          <w:b/>
          <w:bCs/>
          <w:sz w:val="22"/>
          <w:szCs w:val="22"/>
        </w:rPr>
        <w:t xml:space="preserve"> </w:t>
      </w:r>
      <w:r w:rsidR="00A0763B">
        <w:rPr>
          <w:rFonts w:cstheme="minorHAnsi"/>
          <w:b/>
          <w:bCs/>
          <w:sz w:val="22"/>
          <w:szCs w:val="22"/>
        </w:rPr>
        <w:t>(</w:t>
      </w:r>
      <w:r w:rsidR="00C614B0">
        <w:rPr>
          <w:rFonts w:cstheme="minorHAnsi"/>
          <w:b/>
          <w:bCs/>
          <w:sz w:val="22"/>
          <w:szCs w:val="22"/>
        </w:rPr>
        <w:t xml:space="preserve">meanwhile, </w:t>
      </w:r>
      <w:r w:rsidR="00E15A32">
        <w:rPr>
          <w:rFonts w:cstheme="minorHAnsi"/>
          <w:b/>
          <w:bCs/>
          <w:sz w:val="22"/>
          <w:szCs w:val="22"/>
        </w:rPr>
        <w:t>oil</w:t>
      </w:r>
      <w:r w:rsidR="00AD7D77">
        <w:rPr>
          <w:rFonts w:cstheme="minorHAnsi"/>
          <w:b/>
          <w:bCs/>
          <w:sz w:val="22"/>
          <w:szCs w:val="22"/>
        </w:rPr>
        <w:t xml:space="preserve"> companies </w:t>
      </w:r>
      <w:r w:rsidR="00C614B0">
        <w:rPr>
          <w:rFonts w:cstheme="minorHAnsi"/>
          <w:b/>
          <w:bCs/>
          <w:sz w:val="22"/>
          <w:szCs w:val="22"/>
        </w:rPr>
        <w:t xml:space="preserve">are </w:t>
      </w:r>
      <w:r w:rsidR="00AD7D77">
        <w:rPr>
          <w:rFonts w:cstheme="minorHAnsi"/>
          <w:b/>
          <w:bCs/>
          <w:sz w:val="22"/>
          <w:szCs w:val="22"/>
        </w:rPr>
        <w:t>r</w:t>
      </w:r>
      <w:r w:rsidR="005A5831">
        <w:rPr>
          <w:rFonts w:cstheme="minorHAnsi"/>
          <w:b/>
          <w:bCs/>
          <w:sz w:val="22"/>
          <w:szCs w:val="22"/>
        </w:rPr>
        <w:t>eport</w:t>
      </w:r>
      <w:r w:rsidR="00C614B0">
        <w:rPr>
          <w:rFonts w:cstheme="minorHAnsi"/>
          <w:b/>
          <w:bCs/>
          <w:sz w:val="22"/>
          <w:szCs w:val="22"/>
        </w:rPr>
        <w:t>ing</w:t>
      </w:r>
      <w:r w:rsidR="005A5831">
        <w:rPr>
          <w:rFonts w:cstheme="minorHAnsi"/>
          <w:b/>
          <w:bCs/>
          <w:sz w:val="22"/>
          <w:szCs w:val="22"/>
        </w:rPr>
        <w:t xml:space="preserve"> record profits to Wall Street).</w:t>
      </w:r>
    </w:p>
    <w:p w14:paraId="67B23A54" w14:textId="77777777" w:rsidR="00AC5CD6" w:rsidRDefault="00AC5CD6" w:rsidP="005A5831">
      <w:pPr>
        <w:pStyle w:val="NormalWeb"/>
        <w:jc w:val="center"/>
        <w:rPr>
          <w:rFonts w:cstheme="minorHAnsi"/>
          <w:i/>
          <w:iCs/>
          <w:sz w:val="22"/>
          <w:szCs w:val="22"/>
        </w:rPr>
      </w:pPr>
    </w:p>
    <w:tbl>
      <w:tblPr>
        <w:tblStyle w:val="GridTable2-Accent3"/>
        <w:tblW w:w="11340" w:type="dxa"/>
        <w:tblInd w:w="-360" w:type="dxa"/>
        <w:tblLook w:val="0420" w:firstRow="1" w:lastRow="0" w:firstColumn="0" w:lastColumn="0" w:noHBand="0" w:noVBand="1"/>
      </w:tblPr>
      <w:tblGrid>
        <w:gridCol w:w="9810"/>
        <w:gridCol w:w="1530"/>
      </w:tblGrid>
      <w:tr w:rsidR="003A5D8F" w:rsidRPr="00424BE9" w14:paraId="6F3BFBD0" w14:textId="77777777" w:rsidTr="00BD452C">
        <w:trPr>
          <w:cnfStyle w:val="100000000000" w:firstRow="1" w:lastRow="0" w:firstColumn="0" w:lastColumn="0" w:oddVBand="0" w:evenVBand="0" w:oddHBand="0" w:evenHBand="0" w:firstRowFirstColumn="0" w:firstRowLastColumn="0" w:lastRowFirstColumn="0" w:lastRowLastColumn="0"/>
          <w:trHeight w:val="584"/>
        </w:trPr>
        <w:tc>
          <w:tcPr>
            <w:tcW w:w="9810" w:type="dxa"/>
            <w:shd w:val="clear" w:color="auto" w:fill="FFFF66"/>
          </w:tcPr>
          <w:p w14:paraId="453275FF" w14:textId="00F1006A" w:rsidR="003A5D8F" w:rsidRPr="002976D0" w:rsidRDefault="009562B0" w:rsidP="00255FAD">
            <w:pPr>
              <w:pStyle w:val="NormalWeb"/>
              <w:jc w:val="center"/>
              <w:rPr>
                <w:rFonts w:asciiTheme="minorHAnsi" w:hAnsiTheme="minorHAnsi" w:cstheme="minorHAnsi"/>
              </w:rPr>
            </w:pPr>
            <w:bookmarkStart w:id="0" w:name="_Hlk71810824"/>
            <w:r>
              <w:rPr>
                <w:rFonts w:asciiTheme="minorHAnsi" w:hAnsiTheme="minorHAnsi" w:cstheme="minorHAnsi"/>
              </w:rPr>
              <w:t>Major</w:t>
            </w:r>
            <w:r w:rsidR="00536E0C">
              <w:rPr>
                <w:rFonts w:asciiTheme="minorHAnsi" w:hAnsiTheme="minorHAnsi" w:cstheme="minorHAnsi"/>
              </w:rPr>
              <w:t xml:space="preserve"> </w:t>
            </w:r>
            <w:r w:rsidR="0060111E">
              <w:rPr>
                <w:rFonts w:asciiTheme="minorHAnsi" w:hAnsiTheme="minorHAnsi" w:cstheme="minorHAnsi"/>
              </w:rPr>
              <w:t>House</w:t>
            </w:r>
            <w:r w:rsidR="00536E0C">
              <w:rPr>
                <w:rFonts w:asciiTheme="minorHAnsi" w:hAnsiTheme="minorHAnsi" w:cstheme="minorHAnsi"/>
              </w:rPr>
              <w:t xml:space="preserve"> </w:t>
            </w:r>
            <w:r w:rsidR="003A5D8F" w:rsidRPr="002976D0">
              <w:rPr>
                <w:rFonts w:asciiTheme="minorHAnsi" w:hAnsiTheme="minorHAnsi" w:cstheme="minorHAnsi"/>
              </w:rPr>
              <w:t>Bill</w:t>
            </w:r>
            <w:r w:rsidR="00536E0C">
              <w:rPr>
                <w:rFonts w:asciiTheme="minorHAnsi" w:hAnsiTheme="minorHAnsi" w:cstheme="minorHAnsi"/>
              </w:rPr>
              <w:t>s</w:t>
            </w:r>
            <w:r w:rsidR="0060111E">
              <w:rPr>
                <w:rFonts w:asciiTheme="minorHAnsi" w:hAnsiTheme="minorHAnsi" w:cstheme="minorHAnsi"/>
              </w:rPr>
              <w:t xml:space="preserve"> (HR) or House Resolutions (HRes)</w:t>
            </w:r>
          </w:p>
        </w:tc>
        <w:tc>
          <w:tcPr>
            <w:tcW w:w="1530" w:type="dxa"/>
            <w:shd w:val="clear" w:color="auto" w:fill="FFFF66"/>
          </w:tcPr>
          <w:p w14:paraId="3BE5856A" w14:textId="77777777" w:rsidR="003A5D8F" w:rsidRPr="002976D0" w:rsidRDefault="003A5D8F" w:rsidP="00255FAD">
            <w:pPr>
              <w:pStyle w:val="NormalWeb"/>
              <w:jc w:val="center"/>
              <w:rPr>
                <w:rFonts w:asciiTheme="minorHAnsi" w:hAnsiTheme="minorHAnsi" w:cstheme="minorHAnsi"/>
              </w:rPr>
            </w:pPr>
            <w:r w:rsidRPr="002976D0">
              <w:rPr>
                <w:rFonts w:asciiTheme="minorHAnsi" w:hAnsiTheme="minorHAnsi" w:cstheme="minorHAnsi"/>
              </w:rPr>
              <w:t>How Hinson Voted</w:t>
            </w:r>
          </w:p>
        </w:tc>
      </w:tr>
      <w:tr w:rsidR="00422A94" w:rsidRPr="00424BE9" w14:paraId="346A244C"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2235D7AC" w14:textId="7940E954" w:rsidR="00422A94" w:rsidRPr="001848A1" w:rsidRDefault="005E0DD7" w:rsidP="00BD452C">
            <w:pPr>
              <w:pStyle w:val="NormalWeb"/>
              <w:rPr>
                <w:rFonts w:asciiTheme="minorHAnsi" w:eastAsia="Times New Roman" w:hAnsiTheme="minorHAnsi" w:cstheme="minorHAnsi"/>
                <w:b/>
                <w:bCs/>
              </w:rPr>
            </w:pPr>
            <w:r w:rsidRPr="005E0DD7">
              <w:rPr>
                <w:rFonts w:asciiTheme="minorHAnsi" w:eastAsia="Times New Roman" w:hAnsiTheme="minorHAnsi" w:cstheme="minorHAnsi"/>
                <w:b/>
                <w:bCs/>
              </w:rPr>
              <w:t>HR 6833 - Ukraine Supplemental Appropriations Act, 2023 - National Key Vote</w:t>
            </w:r>
            <w:r>
              <w:rPr>
                <w:rFonts w:asciiTheme="minorHAnsi" w:eastAsia="Times New Roman" w:hAnsiTheme="minorHAnsi" w:cstheme="minorHAnsi"/>
                <w:b/>
                <w:bCs/>
              </w:rPr>
              <w:t xml:space="preserve">: </w:t>
            </w:r>
            <w:r w:rsidR="00D672FA" w:rsidRPr="00D672FA">
              <w:rPr>
                <w:rFonts w:asciiTheme="minorHAnsi" w:eastAsia="Times New Roman" w:hAnsiTheme="minorHAnsi" w:cstheme="minorHAnsi"/>
              </w:rPr>
              <w:t>A</w:t>
            </w:r>
            <w:r w:rsidR="00D672FA" w:rsidRPr="00D672FA">
              <w:rPr>
                <w:rFonts w:asciiTheme="minorHAnsi" w:eastAsia="Times New Roman" w:hAnsiTheme="minorHAnsi" w:cstheme="minorHAnsi"/>
              </w:rPr>
              <w:t>ppropriates $12.3 billion in short-term military aid and economic spending for Ukraine.</w:t>
            </w:r>
            <w:r w:rsidR="00D672FA">
              <w:rPr>
                <w:rFonts w:asciiTheme="minorHAnsi" w:eastAsia="Times New Roman" w:hAnsiTheme="minorHAnsi" w:cstheme="minorHAnsi"/>
              </w:rPr>
              <w:t xml:space="preserve"> </w:t>
            </w:r>
            <w:r w:rsidR="00D672FA" w:rsidRPr="00D672FA">
              <w:rPr>
                <w:rFonts w:asciiTheme="minorHAnsi" w:eastAsia="Times New Roman" w:hAnsiTheme="minorHAnsi" w:cstheme="minorHAnsi"/>
                <w:b/>
                <w:bCs/>
                <w:i/>
                <w:iCs/>
              </w:rPr>
              <w:t>*Had bipartisan support</w:t>
            </w:r>
          </w:p>
        </w:tc>
        <w:tc>
          <w:tcPr>
            <w:tcW w:w="1530" w:type="dxa"/>
          </w:tcPr>
          <w:p w14:paraId="069F9D81" w14:textId="7D124E82" w:rsidR="00422A94" w:rsidRDefault="00D672FA" w:rsidP="00615C6B">
            <w:pPr>
              <w:pStyle w:val="NormalWeb"/>
              <w:jc w:val="center"/>
              <w:rPr>
                <w:rFonts w:asciiTheme="minorHAnsi" w:hAnsiTheme="minorHAnsi" w:cstheme="minorHAnsi"/>
                <w:b/>
                <w:bCs/>
              </w:rPr>
            </w:pPr>
            <w:r>
              <w:rPr>
                <w:rFonts w:asciiTheme="minorHAnsi" w:hAnsiTheme="minorHAnsi" w:cstheme="minorHAnsi"/>
                <w:b/>
                <w:bCs/>
              </w:rPr>
              <w:t>Against</w:t>
            </w:r>
          </w:p>
        </w:tc>
      </w:tr>
      <w:tr w:rsidR="00422A94" w:rsidRPr="00424BE9" w14:paraId="5AEBCD99" w14:textId="77777777" w:rsidTr="00BD452C">
        <w:trPr>
          <w:trHeight w:val="584"/>
        </w:trPr>
        <w:tc>
          <w:tcPr>
            <w:tcW w:w="9810" w:type="dxa"/>
          </w:tcPr>
          <w:p w14:paraId="66FF478E" w14:textId="732E9059" w:rsidR="00422A94" w:rsidRPr="001848A1" w:rsidRDefault="00CB09E7" w:rsidP="009B11F4">
            <w:pPr>
              <w:pStyle w:val="NormalWeb"/>
              <w:rPr>
                <w:rFonts w:asciiTheme="minorHAnsi" w:eastAsia="Times New Roman" w:hAnsiTheme="minorHAnsi" w:cstheme="minorHAnsi"/>
                <w:b/>
                <w:bCs/>
              </w:rPr>
            </w:pPr>
            <w:r w:rsidRPr="00CB09E7">
              <w:rPr>
                <w:rFonts w:asciiTheme="minorHAnsi" w:eastAsia="Times New Roman" w:hAnsiTheme="minorHAnsi" w:cstheme="minorHAnsi"/>
                <w:b/>
                <w:bCs/>
              </w:rPr>
              <w:t>HR 8987 - Fairness for 9/11 Families Act</w:t>
            </w:r>
            <w:r>
              <w:rPr>
                <w:rFonts w:asciiTheme="minorHAnsi" w:eastAsia="Times New Roman" w:hAnsiTheme="minorHAnsi" w:cstheme="minorHAnsi"/>
                <w:b/>
                <w:bCs/>
              </w:rPr>
              <w:t xml:space="preserve">: </w:t>
            </w:r>
            <w:r w:rsidR="009B11F4" w:rsidRPr="009B11F4">
              <w:rPr>
                <w:rFonts w:asciiTheme="minorHAnsi" w:eastAsia="Times New Roman" w:hAnsiTheme="minorHAnsi" w:cstheme="minorHAnsi"/>
              </w:rPr>
              <w:t>Amends the Justice for US Victims of State Sponsored Terrorism Act by authorizing $2.98 billion in appropriations from funds under the CARES Act as a lump sum for catch-up payments from the United States Victims of State Sponsored Terrorism Fund</w:t>
            </w:r>
            <w:r w:rsidR="009B11F4">
              <w:rPr>
                <w:rFonts w:asciiTheme="minorHAnsi" w:eastAsia="Times New Roman" w:hAnsiTheme="minorHAnsi" w:cstheme="minorHAnsi"/>
              </w:rPr>
              <w:t xml:space="preserve">. </w:t>
            </w:r>
            <w:r w:rsidR="009B11F4" w:rsidRPr="009B11F4">
              <w:rPr>
                <w:rFonts w:asciiTheme="minorHAnsi" w:eastAsia="Times New Roman" w:hAnsiTheme="minorHAnsi" w:cstheme="minorHAnsi"/>
                <w:b/>
                <w:bCs/>
                <w:i/>
                <w:iCs/>
              </w:rPr>
              <w:t>*Had bipartisan support</w:t>
            </w:r>
          </w:p>
        </w:tc>
        <w:tc>
          <w:tcPr>
            <w:tcW w:w="1530" w:type="dxa"/>
          </w:tcPr>
          <w:p w14:paraId="6A690B85" w14:textId="6650561E" w:rsidR="00422A94" w:rsidRDefault="009B11F4" w:rsidP="00615C6B">
            <w:pPr>
              <w:pStyle w:val="NormalWeb"/>
              <w:jc w:val="center"/>
              <w:rPr>
                <w:rFonts w:asciiTheme="minorHAnsi" w:hAnsiTheme="minorHAnsi" w:cstheme="minorHAnsi"/>
                <w:b/>
                <w:bCs/>
              </w:rPr>
            </w:pPr>
            <w:r>
              <w:rPr>
                <w:rFonts w:asciiTheme="minorHAnsi" w:hAnsiTheme="minorHAnsi" w:cstheme="minorHAnsi"/>
                <w:b/>
                <w:bCs/>
              </w:rPr>
              <w:t>For</w:t>
            </w:r>
          </w:p>
        </w:tc>
      </w:tr>
      <w:tr w:rsidR="009B11F4" w:rsidRPr="00424BE9" w14:paraId="23EFE91E"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2652A23C" w14:textId="48E5F4E7" w:rsidR="009B11F4" w:rsidRPr="001848A1" w:rsidRDefault="00295133" w:rsidP="00951BEB">
            <w:pPr>
              <w:pStyle w:val="NormalWeb"/>
              <w:rPr>
                <w:rFonts w:asciiTheme="minorHAnsi" w:eastAsia="Times New Roman" w:hAnsiTheme="minorHAnsi" w:cstheme="minorHAnsi"/>
                <w:b/>
                <w:bCs/>
              </w:rPr>
            </w:pPr>
            <w:r w:rsidRPr="00295133">
              <w:rPr>
                <w:rFonts w:asciiTheme="minorHAnsi" w:eastAsia="Times New Roman" w:hAnsiTheme="minorHAnsi" w:cstheme="minorHAnsi"/>
                <w:b/>
                <w:bCs/>
              </w:rPr>
              <w:t>HR 7780 - Mental Health Matters Act - National Key Vote</w:t>
            </w:r>
            <w:r>
              <w:rPr>
                <w:rFonts w:asciiTheme="minorHAnsi" w:eastAsia="Times New Roman" w:hAnsiTheme="minorHAnsi" w:cstheme="minorHAnsi"/>
                <w:b/>
                <w:bCs/>
              </w:rPr>
              <w:t xml:space="preserve">: </w:t>
            </w:r>
            <w:r w:rsidR="00C514CA" w:rsidRPr="00C514CA">
              <w:rPr>
                <w:rFonts w:asciiTheme="minorHAnsi" w:eastAsia="Times New Roman" w:hAnsiTheme="minorHAnsi" w:cstheme="minorHAnsi"/>
              </w:rPr>
              <w:t>Provides</w:t>
            </w:r>
            <w:r w:rsidR="00C514CA" w:rsidRPr="00C514CA">
              <w:rPr>
                <w:rFonts w:asciiTheme="minorHAnsi" w:eastAsia="Times New Roman" w:hAnsiTheme="minorHAnsi" w:cstheme="minorHAnsi"/>
              </w:rPr>
              <w:t xml:space="preserve"> grants to increase the number of school-based mental health service providers</w:t>
            </w:r>
            <w:r w:rsidR="00C514CA" w:rsidRPr="00C514CA">
              <w:rPr>
                <w:rFonts w:asciiTheme="minorHAnsi" w:eastAsia="Times New Roman" w:hAnsiTheme="minorHAnsi" w:cstheme="minorHAnsi"/>
              </w:rPr>
              <w:t xml:space="preserve">. </w:t>
            </w:r>
            <w:r w:rsidR="00C514CA" w:rsidRPr="00C514CA">
              <w:rPr>
                <w:rFonts w:asciiTheme="minorHAnsi" w:eastAsia="Times New Roman" w:hAnsiTheme="minorHAnsi" w:cstheme="minorHAnsi"/>
              </w:rPr>
              <w:t xml:space="preserve"> Establish requirements for institutions of higher education concerning students with disabilities</w:t>
            </w:r>
            <w:r w:rsidR="00C514CA">
              <w:rPr>
                <w:rFonts w:asciiTheme="minorHAnsi" w:eastAsia="Times New Roman" w:hAnsiTheme="minorHAnsi" w:cstheme="minorHAnsi"/>
              </w:rPr>
              <w:t xml:space="preserve">. </w:t>
            </w:r>
            <w:r w:rsidR="00A63DB3">
              <w:rPr>
                <w:rFonts w:asciiTheme="minorHAnsi" w:eastAsia="Times New Roman" w:hAnsiTheme="minorHAnsi" w:cstheme="minorHAnsi"/>
              </w:rPr>
              <w:t xml:space="preserve"> </w:t>
            </w:r>
            <w:r w:rsidR="00A63DB3" w:rsidRPr="00A63DB3">
              <w:rPr>
                <w:rFonts w:asciiTheme="minorHAnsi" w:eastAsia="Times New Roman" w:hAnsiTheme="minorHAnsi" w:cstheme="minorHAnsi"/>
                <w:b/>
                <w:bCs/>
                <w:i/>
                <w:iCs/>
              </w:rPr>
              <w:t>*Had bipartisan support</w:t>
            </w:r>
          </w:p>
        </w:tc>
        <w:tc>
          <w:tcPr>
            <w:tcW w:w="1530" w:type="dxa"/>
          </w:tcPr>
          <w:p w14:paraId="4B26A0B4" w14:textId="08DB73FD" w:rsidR="009B11F4" w:rsidRDefault="00A63DB3" w:rsidP="00615C6B">
            <w:pPr>
              <w:pStyle w:val="NormalWeb"/>
              <w:jc w:val="center"/>
              <w:rPr>
                <w:rFonts w:asciiTheme="minorHAnsi" w:hAnsiTheme="minorHAnsi" w:cstheme="minorHAnsi"/>
                <w:b/>
                <w:bCs/>
              </w:rPr>
            </w:pPr>
            <w:r>
              <w:rPr>
                <w:rFonts w:asciiTheme="minorHAnsi" w:hAnsiTheme="minorHAnsi" w:cstheme="minorHAnsi"/>
                <w:b/>
                <w:bCs/>
              </w:rPr>
              <w:t>Against</w:t>
            </w:r>
          </w:p>
        </w:tc>
      </w:tr>
      <w:tr w:rsidR="009B11F4" w:rsidRPr="00424BE9" w14:paraId="0045C862" w14:textId="77777777" w:rsidTr="00BD452C">
        <w:trPr>
          <w:trHeight w:val="584"/>
        </w:trPr>
        <w:tc>
          <w:tcPr>
            <w:tcW w:w="9810" w:type="dxa"/>
          </w:tcPr>
          <w:p w14:paraId="45CEE190" w14:textId="5F0F7CBA" w:rsidR="009B11F4" w:rsidRPr="001848A1" w:rsidRDefault="00951BEB" w:rsidP="003A7F9C">
            <w:pPr>
              <w:pStyle w:val="NormalWeb"/>
              <w:rPr>
                <w:rFonts w:asciiTheme="minorHAnsi" w:eastAsia="Times New Roman" w:hAnsiTheme="minorHAnsi" w:cstheme="minorHAnsi"/>
                <w:b/>
                <w:bCs/>
              </w:rPr>
            </w:pPr>
            <w:r w:rsidRPr="00951BEB">
              <w:rPr>
                <w:rFonts w:asciiTheme="minorHAnsi" w:eastAsia="Times New Roman" w:hAnsiTheme="minorHAnsi" w:cstheme="minorHAnsi"/>
                <w:b/>
                <w:bCs/>
              </w:rPr>
              <w:t>HR 4118 - Break the Cycle of Violence Act - National Key Vote</w:t>
            </w:r>
            <w:r>
              <w:rPr>
                <w:rFonts w:asciiTheme="minorHAnsi" w:eastAsia="Times New Roman" w:hAnsiTheme="minorHAnsi" w:cstheme="minorHAnsi"/>
                <w:b/>
                <w:bCs/>
              </w:rPr>
              <w:t xml:space="preserve">: </w:t>
            </w:r>
            <w:r w:rsidR="00E03911" w:rsidRPr="00E03911">
              <w:rPr>
                <w:rFonts w:asciiTheme="minorHAnsi" w:eastAsia="Times New Roman" w:hAnsiTheme="minorHAnsi" w:cstheme="minorHAnsi"/>
              </w:rPr>
              <w:t>E</w:t>
            </w:r>
            <w:r w:rsidR="00E03911" w:rsidRPr="00E03911">
              <w:rPr>
                <w:rFonts w:asciiTheme="minorHAnsi" w:eastAsia="Times New Roman" w:hAnsiTheme="minorHAnsi" w:cstheme="minorHAnsi"/>
              </w:rPr>
              <w:t>stablishes a federal grant program and related entities to support violence intervention initiatives</w:t>
            </w:r>
            <w:r w:rsidR="00757F28">
              <w:rPr>
                <w:rFonts w:asciiTheme="minorHAnsi" w:eastAsia="Times New Roman" w:hAnsiTheme="minorHAnsi" w:cstheme="minorHAnsi"/>
              </w:rPr>
              <w:t xml:space="preserve"> and to reduce crime </w:t>
            </w:r>
            <w:r w:rsidR="003A7F9C">
              <w:rPr>
                <w:rFonts w:asciiTheme="minorHAnsi" w:eastAsia="Times New Roman" w:hAnsiTheme="minorHAnsi" w:cstheme="minorHAnsi"/>
              </w:rPr>
              <w:t xml:space="preserve">and violence in communities. </w:t>
            </w:r>
            <w:r w:rsidR="003A7F9C" w:rsidRPr="003A7F9C">
              <w:rPr>
                <w:rFonts w:asciiTheme="minorHAnsi" w:eastAsia="Times New Roman" w:hAnsiTheme="minorHAnsi" w:cstheme="minorHAnsi"/>
                <w:b/>
                <w:bCs/>
                <w:i/>
                <w:iCs/>
              </w:rPr>
              <w:t>*Had bipartisan support</w:t>
            </w:r>
          </w:p>
        </w:tc>
        <w:tc>
          <w:tcPr>
            <w:tcW w:w="1530" w:type="dxa"/>
          </w:tcPr>
          <w:p w14:paraId="2CB03DF6" w14:textId="1B1E85D2" w:rsidR="009B11F4" w:rsidRDefault="003A7F9C" w:rsidP="00615C6B">
            <w:pPr>
              <w:pStyle w:val="NormalWeb"/>
              <w:jc w:val="center"/>
              <w:rPr>
                <w:rFonts w:asciiTheme="minorHAnsi" w:hAnsiTheme="minorHAnsi" w:cstheme="minorHAnsi"/>
                <w:b/>
                <w:bCs/>
              </w:rPr>
            </w:pPr>
            <w:r>
              <w:rPr>
                <w:rFonts w:asciiTheme="minorHAnsi" w:hAnsiTheme="minorHAnsi" w:cstheme="minorHAnsi"/>
                <w:b/>
                <w:bCs/>
              </w:rPr>
              <w:t>Against</w:t>
            </w:r>
          </w:p>
        </w:tc>
      </w:tr>
      <w:tr w:rsidR="009B11F4" w:rsidRPr="00424BE9" w14:paraId="1D977287"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10250C0E" w14:textId="58B63D1A" w:rsidR="009B11F4" w:rsidRPr="00D960EB" w:rsidRDefault="00064AB6" w:rsidP="00E918DC">
            <w:pPr>
              <w:pStyle w:val="NormalWeb"/>
              <w:rPr>
                <w:rFonts w:asciiTheme="minorHAnsi" w:eastAsia="Times New Roman" w:hAnsiTheme="minorHAnsi" w:cstheme="minorHAnsi"/>
                <w:b/>
                <w:bCs/>
              </w:rPr>
            </w:pPr>
            <w:r w:rsidRPr="00064AB6">
              <w:rPr>
                <w:rFonts w:asciiTheme="minorHAnsi" w:eastAsia="Times New Roman" w:hAnsiTheme="minorHAnsi" w:cstheme="minorHAnsi"/>
                <w:b/>
                <w:bCs/>
              </w:rPr>
              <w:t>HR 5768 - Violent Incident Clearance and Technological Investigative Methods (VICTIM) Act of 2022</w:t>
            </w:r>
            <w:r w:rsidRPr="00D960EB">
              <w:rPr>
                <w:rFonts w:asciiTheme="minorHAnsi" w:eastAsia="Times New Roman" w:hAnsiTheme="minorHAnsi" w:cstheme="minorHAnsi"/>
                <w:b/>
                <w:bCs/>
              </w:rPr>
              <w:t xml:space="preserve">: </w:t>
            </w:r>
            <w:r w:rsidR="00E918DC" w:rsidRPr="00D960EB">
              <w:rPr>
                <w:rFonts w:asciiTheme="minorHAnsi" w:eastAsia="Times New Roman" w:hAnsiTheme="minorHAnsi" w:cstheme="minorHAnsi"/>
              </w:rPr>
              <w:t>A</w:t>
            </w:r>
            <w:r w:rsidR="00E918DC" w:rsidRPr="00D960EB">
              <w:rPr>
                <w:rFonts w:asciiTheme="minorHAnsi" w:eastAsia="Times New Roman" w:hAnsiTheme="minorHAnsi" w:cstheme="minorHAnsi"/>
              </w:rPr>
              <w:t>uthorizes the Department of Justice to establish a grant program for tribal or local law enforcement agencies or prosecuting offices to establish, implement, and administer violent incident clearance and technological investigative methods</w:t>
            </w:r>
            <w:r w:rsidR="00E918DC" w:rsidRPr="00D960EB">
              <w:rPr>
                <w:rFonts w:asciiTheme="minorHAnsi" w:eastAsia="Times New Roman" w:hAnsiTheme="minorHAnsi" w:cstheme="minorHAnsi"/>
              </w:rPr>
              <w:t xml:space="preserve">. </w:t>
            </w:r>
            <w:r w:rsidR="00E918DC" w:rsidRPr="00D960EB">
              <w:rPr>
                <w:rFonts w:asciiTheme="minorHAnsi" w:eastAsia="Times New Roman" w:hAnsiTheme="minorHAnsi" w:cstheme="minorHAnsi"/>
                <w:b/>
                <w:bCs/>
                <w:i/>
                <w:iCs/>
              </w:rPr>
              <w:t>*Had bipartisan support</w:t>
            </w:r>
          </w:p>
        </w:tc>
        <w:tc>
          <w:tcPr>
            <w:tcW w:w="1530" w:type="dxa"/>
          </w:tcPr>
          <w:p w14:paraId="784C2E41" w14:textId="6FEDB6A7" w:rsidR="009B11F4" w:rsidRDefault="00E918DC" w:rsidP="00615C6B">
            <w:pPr>
              <w:pStyle w:val="NormalWeb"/>
              <w:jc w:val="center"/>
              <w:rPr>
                <w:rFonts w:asciiTheme="minorHAnsi" w:hAnsiTheme="minorHAnsi" w:cstheme="minorHAnsi"/>
                <w:b/>
                <w:bCs/>
              </w:rPr>
            </w:pPr>
            <w:r>
              <w:rPr>
                <w:rFonts w:asciiTheme="minorHAnsi" w:hAnsiTheme="minorHAnsi" w:cstheme="minorHAnsi"/>
                <w:b/>
                <w:bCs/>
              </w:rPr>
              <w:t>For</w:t>
            </w:r>
          </w:p>
        </w:tc>
      </w:tr>
      <w:tr w:rsidR="009B11F4" w:rsidRPr="00424BE9" w14:paraId="2ED4638D" w14:textId="77777777" w:rsidTr="00BD452C">
        <w:trPr>
          <w:trHeight w:val="584"/>
        </w:trPr>
        <w:tc>
          <w:tcPr>
            <w:tcW w:w="9810" w:type="dxa"/>
          </w:tcPr>
          <w:p w14:paraId="561154EC" w14:textId="4E29D0F9" w:rsidR="009B11F4" w:rsidRPr="00D960EB" w:rsidRDefault="00D960EB" w:rsidP="0092529A">
            <w:pPr>
              <w:pStyle w:val="NormalWeb"/>
              <w:rPr>
                <w:rFonts w:asciiTheme="minorHAnsi" w:eastAsia="Times New Roman" w:hAnsiTheme="minorHAnsi" w:cstheme="minorHAnsi"/>
                <w:b/>
                <w:bCs/>
              </w:rPr>
            </w:pPr>
            <w:r w:rsidRPr="00D960EB">
              <w:rPr>
                <w:rFonts w:asciiTheme="minorHAnsi" w:eastAsia="Times New Roman" w:hAnsiTheme="minorHAnsi" w:cstheme="minorHAnsi"/>
                <w:b/>
                <w:bCs/>
              </w:rPr>
              <w:t>HR 8542 - Mental Health Justice Act of 2022 - National Key Vote</w:t>
            </w:r>
            <w:r w:rsidRPr="006A72E0">
              <w:rPr>
                <w:rFonts w:asciiTheme="minorHAnsi" w:eastAsia="Times New Roman" w:hAnsiTheme="minorHAnsi" w:cstheme="minorHAnsi"/>
              </w:rPr>
              <w:t>:</w:t>
            </w:r>
            <w:r w:rsidR="006A72E0" w:rsidRPr="006A72E0">
              <w:rPr>
                <w:rFonts w:asciiTheme="minorHAnsi" w:eastAsia="Times New Roman" w:hAnsiTheme="minorHAnsi" w:cstheme="minorHAnsi"/>
              </w:rPr>
              <w:t xml:space="preserve"> E</w:t>
            </w:r>
            <w:r w:rsidR="006A72E0" w:rsidRPr="006A72E0">
              <w:rPr>
                <w:rFonts w:asciiTheme="minorHAnsi" w:eastAsia="Times New Roman" w:hAnsiTheme="minorHAnsi" w:cstheme="minorHAnsi"/>
              </w:rPr>
              <w:t>stablishes a grant program for states, tribal entities, and local governments to train and dispatch mental health professionals to respond, instead of local law enforcement officers, to emergencies that involve individuals with behavioral health needs</w:t>
            </w:r>
            <w:r w:rsidR="00A246BF">
              <w:rPr>
                <w:rFonts w:asciiTheme="minorHAnsi" w:eastAsia="Times New Roman" w:hAnsiTheme="minorHAnsi" w:cstheme="minorHAnsi"/>
              </w:rPr>
              <w:t xml:space="preserve">. </w:t>
            </w:r>
            <w:r w:rsidR="007E694D">
              <w:rPr>
                <w:rFonts w:asciiTheme="minorHAnsi" w:eastAsia="Times New Roman" w:hAnsiTheme="minorHAnsi" w:cstheme="minorHAnsi"/>
              </w:rPr>
              <w:t xml:space="preserve"> This bill would help police officers in the US. </w:t>
            </w:r>
            <w:r w:rsidR="00A246BF">
              <w:rPr>
                <w:rFonts w:asciiTheme="minorHAnsi" w:eastAsia="Times New Roman" w:hAnsiTheme="minorHAnsi" w:cstheme="minorHAnsi"/>
              </w:rPr>
              <w:t xml:space="preserve"> </w:t>
            </w:r>
            <w:r w:rsidR="00A246BF" w:rsidRPr="00A246BF">
              <w:rPr>
                <w:rFonts w:asciiTheme="minorHAnsi" w:eastAsia="Times New Roman" w:hAnsiTheme="minorHAnsi" w:cstheme="minorHAnsi"/>
                <w:b/>
                <w:bCs/>
                <w:i/>
                <w:iCs/>
              </w:rPr>
              <w:t>*Had bipartisan support</w:t>
            </w:r>
          </w:p>
        </w:tc>
        <w:tc>
          <w:tcPr>
            <w:tcW w:w="1530" w:type="dxa"/>
          </w:tcPr>
          <w:p w14:paraId="71F3BE31" w14:textId="355B4443" w:rsidR="009B11F4" w:rsidRDefault="00A246BF" w:rsidP="00615C6B">
            <w:pPr>
              <w:pStyle w:val="NormalWeb"/>
              <w:jc w:val="center"/>
              <w:rPr>
                <w:rFonts w:asciiTheme="minorHAnsi" w:hAnsiTheme="minorHAnsi" w:cstheme="minorHAnsi"/>
                <w:b/>
                <w:bCs/>
              </w:rPr>
            </w:pPr>
            <w:r>
              <w:rPr>
                <w:rFonts w:asciiTheme="minorHAnsi" w:hAnsiTheme="minorHAnsi" w:cstheme="minorHAnsi"/>
                <w:b/>
                <w:bCs/>
              </w:rPr>
              <w:t>Against</w:t>
            </w:r>
          </w:p>
        </w:tc>
      </w:tr>
      <w:tr w:rsidR="00422A94" w:rsidRPr="00424BE9" w14:paraId="71FA50D1"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233B5015" w14:textId="015C2526" w:rsidR="00422A94" w:rsidRPr="001848A1" w:rsidRDefault="00883D55" w:rsidP="00D76014">
            <w:pPr>
              <w:pStyle w:val="NormalWeb"/>
              <w:rPr>
                <w:rFonts w:asciiTheme="minorHAnsi" w:eastAsia="Times New Roman" w:hAnsiTheme="minorHAnsi" w:cstheme="minorHAnsi"/>
                <w:b/>
                <w:bCs/>
              </w:rPr>
            </w:pPr>
            <w:r>
              <w:rPr>
                <w:rFonts w:asciiTheme="minorHAnsi" w:eastAsia="Times New Roman" w:hAnsiTheme="minorHAnsi" w:cstheme="minorHAnsi"/>
                <w:b/>
                <w:bCs/>
              </w:rPr>
              <w:t>HR 6</w:t>
            </w:r>
            <w:r w:rsidR="00CA5125">
              <w:rPr>
                <w:rFonts w:asciiTheme="minorHAnsi" w:eastAsia="Times New Roman" w:hAnsiTheme="minorHAnsi" w:cstheme="minorHAnsi"/>
                <w:b/>
                <w:bCs/>
              </w:rPr>
              <w:t xml:space="preserve">833 – Affordable Insulin NOW Act: </w:t>
            </w:r>
            <w:r w:rsidR="00CA5125" w:rsidRPr="00CA5125">
              <w:rPr>
                <w:rFonts w:asciiTheme="minorHAnsi" w:eastAsia="Times New Roman" w:hAnsiTheme="minorHAnsi" w:cstheme="minorHAnsi"/>
              </w:rPr>
              <w:t>Cap</w:t>
            </w:r>
            <w:r w:rsidR="00CA5125" w:rsidRPr="00CA5125">
              <w:rPr>
                <w:rFonts w:asciiTheme="minorHAnsi" w:eastAsia="Times New Roman" w:hAnsiTheme="minorHAnsi" w:cstheme="minorHAnsi"/>
              </w:rPr>
              <w:t xml:space="preserve"> cost-sharing under private health insurance for a month's supply of selected insulin products at $35 or 25% of a plan's negotiated price (after any price concessions), whichever is less, beginning in 2023</w:t>
            </w:r>
            <w:r w:rsidR="00CA5125" w:rsidRPr="00CA5125">
              <w:rPr>
                <w:rFonts w:asciiTheme="minorHAnsi" w:eastAsia="Times New Roman" w:hAnsiTheme="minorHAnsi" w:cstheme="minorHAnsi"/>
                <w:b/>
                <w:bCs/>
              </w:rPr>
              <w:t>.</w:t>
            </w:r>
            <w:r w:rsidR="00CA5125">
              <w:rPr>
                <w:rFonts w:asciiTheme="minorHAnsi" w:eastAsia="Times New Roman" w:hAnsiTheme="minorHAnsi" w:cstheme="minorHAnsi"/>
                <w:b/>
                <w:bCs/>
              </w:rPr>
              <w:t xml:space="preserve"> </w:t>
            </w:r>
            <w:r w:rsidR="007617C2">
              <w:rPr>
                <w:rFonts w:asciiTheme="minorHAnsi" w:eastAsia="Times New Roman" w:hAnsiTheme="minorHAnsi" w:cstheme="minorHAnsi"/>
                <w:b/>
                <w:bCs/>
              </w:rPr>
              <w:t xml:space="preserve"> </w:t>
            </w:r>
            <w:r w:rsidR="007617C2" w:rsidRPr="007617C2">
              <w:rPr>
                <w:rFonts w:asciiTheme="minorHAnsi" w:eastAsia="Times New Roman" w:hAnsiTheme="minorHAnsi" w:cstheme="minorHAnsi"/>
              </w:rPr>
              <w:t xml:space="preserve">Note: </w:t>
            </w:r>
            <w:r w:rsidR="00026259" w:rsidRPr="007617C2">
              <w:rPr>
                <w:rFonts w:asciiTheme="minorHAnsi" w:eastAsia="Times New Roman" w:hAnsiTheme="minorHAnsi" w:cstheme="minorHAnsi"/>
              </w:rPr>
              <w:t xml:space="preserve"> This was part of the 2023 Appro</w:t>
            </w:r>
            <w:r w:rsidR="007617C2" w:rsidRPr="007617C2">
              <w:rPr>
                <w:rFonts w:asciiTheme="minorHAnsi" w:eastAsia="Times New Roman" w:hAnsiTheme="minorHAnsi" w:cstheme="minorHAnsi"/>
              </w:rPr>
              <w:t>priations Act.</w:t>
            </w:r>
            <w:r w:rsidR="007617C2">
              <w:rPr>
                <w:rFonts w:asciiTheme="minorHAnsi" w:eastAsia="Times New Roman" w:hAnsiTheme="minorHAnsi" w:cstheme="minorHAnsi"/>
                <w:b/>
                <w:bCs/>
              </w:rPr>
              <w:t xml:space="preserve">  </w:t>
            </w:r>
            <w:r w:rsidR="00CA5125" w:rsidRPr="00CA5125">
              <w:rPr>
                <w:rFonts w:asciiTheme="minorHAnsi" w:eastAsia="Times New Roman" w:hAnsiTheme="minorHAnsi" w:cstheme="minorHAnsi"/>
                <w:b/>
                <w:bCs/>
                <w:i/>
                <w:iCs/>
              </w:rPr>
              <w:t>*Had bipartisan support</w:t>
            </w:r>
          </w:p>
        </w:tc>
        <w:tc>
          <w:tcPr>
            <w:tcW w:w="1530" w:type="dxa"/>
          </w:tcPr>
          <w:p w14:paraId="357C05E1" w14:textId="2D92CE0A" w:rsidR="00422A94" w:rsidRDefault="00CA5125" w:rsidP="00615C6B">
            <w:pPr>
              <w:pStyle w:val="NormalWeb"/>
              <w:jc w:val="center"/>
              <w:rPr>
                <w:rFonts w:asciiTheme="minorHAnsi" w:hAnsiTheme="minorHAnsi" w:cstheme="minorHAnsi"/>
                <w:b/>
                <w:bCs/>
              </w:rPr>
            </w:pPr>
            <w:r>
              <w:rPr>
                <w:rFonts w:asciiTheme="minorHAnsi" w:hAnsiTheme="minorHAnsi" w:cstheme="minorHAnsi"/>
                <w:b/>
                <w:bCs/>
              </w:rPr>
              <w:t>Against</w:t>
            </w:r>
          </w:p>
        </w:tc>
      </w:tr>
      <w:tr w:rsidR="00E17EAA" w:rsidRPr="00424BE9" w14:paraId="735363F6" w14:textId="77777777" w:rsidTr="00BD452C">
        <w:trPr>
          <w:trHeight w:val="584"/>
        </w:trPr>
        <w:tc>
          <w:tcPr>
            <w:tcW w:w="9810" w:type="dxa"/>
          </w:tcPr>
          <w:p w14:paraId="3B3E3F06" w14:textId="3692B7DE" w:rsidR="00E17EAA" w:rsidRDefault="00E17EAA" w:rsidP="00D76014">
            <w:pPr>
              <w:pStyle w:val="NormalWeb"/>
              <w:rPr>
                <w:rFonts w:eastAsia="Times New Roman" w:cstheme="minorHAnsi"/>
                <w:b/>
                <w:bCs/>
              </w:rPr>
            </w:pPr>
            <w:r w:rsidRPr="001848A1">
              <w:rPr>
                <w:rFonts w:asciiTheme="minorHAnsi" w:eastAsia="Times New Roman" w:hAnsiTheme="minorHAnsi" w:cstheme="minorHAnsi"/>
                <w:b/>
                <w:bCs/>
              </w:rPr>
              <w:t>HR 2988</w:t>
            </w:r>
            <w:r w:rsidR="003C5613" w:rsidRPr="001848A1">
              <w:rPr>
                <w:rFonts w:asciiTheme="minorHAnsi" w:eastAsia="Times New Roman" w:hAnsiTheme="minorHAnsi" w:cstheme="minorHAnsi"/>
                <w:b/>
                <w:bCs/>
              </w:rPr>
              <w:t>: Whistleblower Protection Involvement Act of 2021</w:t>
            </w:r>
            <w:r w:rsidR="003C5613" w:rsidRPr="001848A1">
              <w:rPr>
                <w:rFonts w:asciiTheme="minorHAnsi" w:eastAsia="Times New Roman" w:hAnsiTheme="minorHAnsi" w:cstheme="minorHAnsi"/>
              </w:rPr>
              <w:t>:</w:t>
            </w:r>
            <w:r w:rsidR="003C5613" w:rsidRPr="008649E3">
              <w:rPr>
                <w:rFonts w:asciiTheme="minorHAnsi" w:eastAsia="Times New Roman" w:hAnsiTheme="minorHAnsi" w:cstheme="minorHAnsi"/>
              </w:rPr>
              <w:t xml:space="preserve"> </w:t>
            </w:r>
            <w:r w:rsidR="008649E3" w:rsidRPr="008649E3">
              <w:rPr>
                <w:rFonts w:asciiTheme="minorHAnsi" w:eastAsia="Times New Roman" w:hAnsiTheme="minorHAnsi" w:cstheme="minorHAnsi"/>
              </w:rPr>
              <w:t>Establishes, modifies, and expands certain whistleblower protections for federal employees, including with respect to petitions to Congress, whistleblower identity, and protected disclosures.</w:t>
            </w:r>
            <w:r w:rsidR="001848A1">
              <w:rPr>
                <w:rFonts w:asciiTheme="minorHAnsi" w:eastAsia="Times New Roman" w:hAnsiTheme="minorHAnsi" w:cstheme="minorHAnsi"/>
              </w:rPr>
              <w:t xml:space="preserve"> </w:t>
            </w:r>
            <w:r w:rsidR="001848A1" w:rsidRPr="001848A1">
              <w:rPr>
                <w:rFonts w:asciiTheme="minorHAnsi" w:eastAsia="Times New Roman" w:hAnsiTheme="minorHAnsi" w:cstheme="minorHAnsi"/>
                <w:b/>
                <w:bCs/>
                <w:i/>
                <w:iCs/>
              </w:rPr>
              <w:t>*Had bipartisan support</w:t>
            </w:r>
          </w:p>
        </w:tc>
        <w:tc>
          <w:tcPr>
            <w:tcW w:w="1530" w:type="dxa"/>
          </w:tcPr>
          <w:p w14:paraId="5E04A5A4" w14:textId="6E780C31" w:rsidR="00E17EAA" w:rsidRDefault="001848A1" w:rsidP="00615C6B">
            <w:pPr>
              <w:pStyle w:val="NormalWeb"/>
              <w:jc w:val="center"/>
              <w:rPr>
                <w:rFonts w:asciiTheme="minorHAnsi" w:hAnsiTheme="minorHAnsi" w:cstheme="minorHAnsi"/>
                <w:b/>
                <w:bCs/>
              </w:rPr>
            </w:pPr>
            <w:r>
              <w:rPr>
                <w:rFonts w:asciiTheme="minorHAnsi" w:hAnsiTheme="minorHAnsi" w:cstheme="minorHAnsi"/>
                <w:b/>
                <w:bCs/>
              </w:rPr>
              <w:t>Against</w:t>
            </w:r>
          </w:p>
        </w:tc>
      </w:tr>
      <w:tr w:rsidR="00E17EAA" w:rsidRPr="00424BE9" w14:paraId="561912B3"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4B3D6ADE" w14:textId="79FFF146" w:rsidR="00E17EAA" w:rsidRDefault="004248E9" w:rsidP="00D76014">
            <w:pPr>
              <w:spacing w:before="100" w:beforeAutospacing="1" w:after="100" w:afterAutospacing="1"/>
              <w:outlineLvl w:val="2"/>
              <w:rPr>
                <w:rFonts w:eastAsia="Times New Roman" w:cstheme="minorHAnsi"/>
                <w:b/>
                <w:bCs/>
                <w:sz w:val="24"/>
                <w:szCs w:val="24"/>
              </w:rPr>
            </w:pPr>
            <w:r w:rsidRPr="004248E9">
              <w:rPr>
                <w:rFonts w:eastAsia="Times New Roman" w:cstheme="minorHAnsi"/>
                <w:b/>
                <w:bCs/>
                <w:sz w:val="24"/>
                <w:szCs w:val="24"/>
              </w:rPr>
              <w:lastRenderedPageBreak/>
              <w:t>HR 302 - Preventing a Patronage System Act (PPSA Act of 2021)</w:t>
            </w:r>
            <w:r>
              <w:rPr>
                <w:rFonts w:eastAsia="Times New Roman" w:cstheme="minorHAnsi"/>
                <w:b/>
                <w:bCs/>
                <w:sz w:val="24"/>
                <w:szCs w:val="24"/>
              </w:rPr>
              <w:t xml:space="preserve">: </w:t>
            </w:r>
            <w:r w:rsidR="00803A62" w:rsidRPr="00803A62">
              <w:rPr>
                <w:rFonts w:eastAsia="Times New Roman" w:cstheme="minorHAnsi"/>
                <w:sz w:val="24"/>
                <w:szCs w:val="24"/>
              </w:rPr>
              <w:t>Prohibits executive agency positions in the competitive service from being placed in excepted services, unless said positions are placed in Schedules A-E as in effect on September 30, 2020</w:t>
            </w:r>
            <w:r w:rsidR="00D76014">
              <w:rPr>
                <w:rFonts w:eastAsia="Times New Roman" w:cstheme="minorHAnsi"/>
                <w:sz w:val="24"/>
                <w:szCs w:val="24"/>
              </w:rPr>
              <w:t xml:space="preserve">. </w:t>
            </w:r>
            <w:r w:rsidR="00D76014" w:rsidRPr="00D76014">
              <w:rPr>
                <w:rFonts w:eastAsia="Times New Roman" w:cstheme="minorHAnsi"/>
                <w:b/>
                <w:bCs/>
                <w:i/>
                <w:iCs/>
                <w:sz w:val="24"/>
                <w:szCs w:val="24"/>
              </w:rPr>
              <w:t>*Had bipartisan support</w:t>
            </w:r>
          </w:p>
        </w:tc>
        <w:tc>
          <w:tcPr>
            <w:tcW w:w="1530" w:type="dxa"/>
          </w:tcPr>
          <w:p w14:paraId="0E39AFC7" w14:textId="7AB1D64E" w:rsidR="00E17EAA" w:rsidRDefault="00D76014" w:rsidP="00615C6B">
            <w:pPr>
              <w:pStyle w:val="NormalWeb"/>
              <w:jc w:val="center"/>
              <w:rPr>
                <w:rFonts w:asciiTheme="minorHAnsi" w:hAnsiTheme="minorHAnsi" w:cstheme="minorHAnsi"/>
                <w:b/>
                <w:bCs/>
              </w:rPr>
            </w:pPr>
            <w:r>
              <w:rPr>
                <w:rFonts w:asciiTheme="minorHAnsi" w:hAnsiTheme="minorHAnsi" w:cstheme="minorHAnsi"/>
                <w:b/>
                <w:bCs/>
              </w:rPr>
              <w:t>Against</w:t>
            </w:r>
          </w:p>
        </w:tc>
      </w:tr>
      <w:tr w:rsidR="001848A1" w:rsidRPr="00424BE9" w14:paraId="569DB500" w14:textId="77777777" w:rsidTr="00BD452C">
        <w:trPr>
          <w:trHeight w:val="584"/>
        </w:trPr>
        <w:tc>
          <w:tcPr>
            <w:tcW w:w="9810" w:type="dxa"/>
          </w:tcPr>
          <w:p w14:paraId="3F97B039" w14:textId="0289CF3D" w:rsidR="001848A1" w:rsidRDefault="004377C7" w:rsidP="00D008F0">
            <w:pPr>
              <w:pStyle w:val="NormalWeb"/>
              <w:rPr>
                <w:rFonts w:eastAsia="Times New Roman" w:cstheme="minorHAnsi"/>
                <w:b/>
                <w:bCs/>
              </w:rPr>
            </w:pPr>
            <w:r w:rsidRPr="004377C7">
              <w:rPr>
                <w:rFonts w:asciiTheme="minorHAnsi" w:eastAsia="Times New Roman" w:hAnsiTheme="minorHAnsi" w:cstheme="minorHAnsi"/>
                <w:b/>
                <w:bCs/>
              </w:rPr>
              <w:t>HR 8326 - Ensuring a Fair and Accurate Census Act</w:t>
            </w:r>
            <w:r>
              <w:rPr>
                <w:rFonts w:eastAsia="Times New Roman" w:cstheme="minorHAnsi"/>
                <w:b/>
                <w:bCs/>
              </w:rPr>
              <w:t xml:space="preserve">: </w:t>
            </w:r>
            <w:r w:rsidR="0026122C" w:rsidRPr="0026122C">
              <w:rPr>
                <w:rFonts w:eastAsia="Times New Roman"/>
              </w:rPr>
              <w:t xml:space="preserve"> </w:t>
            </w:r>
            <w:r w:rsidR="0026122C" w:rsidRPr="00E95FBD">
              <w:rPr>
                <w:rFonts w:asciiTheme="minorHAnsi" w:eastAsia="Times New Roman" w:hAnsiTheme="minorHAnsi" w:cstheme="minorHAnsi"/>
              </w:rPr>
              <w:t>Prohibits the bureau from including in the census any subject, type of information, or question that was not submitted to Congress</w:t>
            </w:r>
            <w:r w:rsidR="00D008F0">
              <w:rPr>
                <w:rFonts w:asciiTheme="minorHAnsi" w:eastAsia="Times New Roman" w:hAnsiTheme="minorHAnsi" w:cstheme="minorHAnsi"/>
              </w:rPr>
              <w:t>. Prohibits the removal of Director of Census Bureau except for cause.</w:t>
            </w:r>
            <w:r w:rsidR="0026122C" w:rsidRPr="0026122C">
              <w:rPr>
                <w:rFonts w:asciiTheme="minorHAnsi" w:eastAsia="Times New Roman" w:hAnsiTheme="minorHAnsi" w:cstheme="minorHAnsi"/>
              </w:rPr>
              <w:t xml:space="preserve"> </w:t>
            </w:r>
          </w:p>
        </w:tc>
        <w:tc>
          <w:tcPr>
            <w:tcW w:w="1530" w:type="dxa"/>
          </w:tcPr>
          <w:p w14:paraId="39503F6B" w14:textId="6FDD884A" w:rsidR="001848A1" w:rsidRDefault="00D008F0" w:rsidP="00615C6B">
            <w:pPr>
              <w:pStyle w:val="NormalWeb"/>
              <w:jc w:val="center"/>
              <w:rPr>
                <w:rFonts w:asciiTheme="minorHAnsi" w:hAnsiTheme="minorHAnsi" w:cstheme="minorHAnsi"/>
                <w:b/>
                <w:bCs/>
              </w:rPr>
            </w:pPr>
            <w:r>
              <w:rPr>
                <w:rFonts w:asciiTheme="minorHAnsi" w:hAnsiTheme="minorHAnsi" w:cstheme="minorHAnsi"/>
                <w:b/>
                <w:bCs/>
              </w:rPr>
              <w:t>Against</w:t>
            </w:r>
          </w:p>
        </w:tc>
      </w:tr>
      <w:tr w:rsidR="00D76014" w:rsidRPr="00424BE9" w14:paraId="12629861"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6FAFA5D3" w14:textId="3B67ECC3" w:rsidR="00D76014" w:rsidRDefault="00B40600" w:rsidP="007A042B">
            <w:pPr>
              <w:spacing w:before="100" w:beforeAutospacing="1" w:after="100" w:afterAutospacing="1"/>
              <w:outlineLvl w:val="2"/>
              <w:rPr>
                <w:rFonts w:eastAsia="Times New Roman" w:cstheme="minorHAnsi"/>
                <w:b/>
                <w:bCs/>
                <w:sz w:val="24"/>
                <w:szCs w:val="24"/>
              </w:rPr>
            </w:pPr>
            <w:r w:rsidRPr="00B40600">
              <w:rPr>
                <w:rFonts w:eastAsia="Times New Roman" w:cstheme="minorHAnsi"/>
                <w:b/>
                <w:bCs/>
                <w:sz w:val="24"/>
                <w:szCs w:val="24"/>
              </w:rPr>
              <w:t xml:space="preserve">HR 5315 - Drone Infrastructure Inspection Grant Act: </w:t>
            </w:r>
            <w:r w:rsidR="007A042B" w:rsidRPr="007A042B">
              <w:rPr>
                <w:rFonts w:eastAsia="Times New Roman" w:cstheme="minorHAnsi"/>
                <w:sz w:val="24"/>
                <w:szCs w:val="24"/>
              </w:rPr>
              <w:t>Establishes programs within the Department of Transportation (DOT) to support the use of drones and other small, unmanned aircraft systems when inspecting, repairing, or constructing road, electric grid, water, or other critical infrastructure</w:t>
            </w:r>
            <w:r w:rsidR="007A042B">
              <w:rPr>
                <w:rFonts w:eastAsia="Times New Roman" w:cstheme="minorHAnsi"/>
                <w:sz w:val="24"/>
                <w:szCs w:val="24"/>
              </w:rPr>
              <w:t xml:space="preserve">. </w:t>
            </w:r>
            <w:r w:rsidR="007A042B" w:rsidRPr="007A042B">
              <w:rPr>
                <w:rFonts w:eastAsia="Times New Roman" w:cstheme="minorHAnsi"/>
                <w:b/>
                <w:bCs/>
                <w:i/>
                <w:iCs/>
                <w:sz w:val="24"/>
                <w:szCs w:val="24"/>
              </w:rPr>
              <w:t>*Had bipartisan support</w:t>
            </w:r>
          </w:p>
        </w:tc>
        <w:tc>
          <w:tcPr>
            <w:tcW w:w="1530" w:type="dxa"/>
          </w:tcPr>
          <w:p w14:paraId="40798EA8" w14:textId="41F1AA20" w:rsidR="00D76014" w:rsidRDefault="007A042B" w:rsidP="00615C6B">
            <w:pPr>
              <w:pStyle w:val="NormalWeb"/>
              <w:jc w:val="center"/>
              <w:rPr>
                <w:rFonts w:asciiTheme="minorHAnsi" w:hAnsiTheme="minorHAnsi" w:cstheme="minorHAnsi"/>
                <w:b/>
                <w:bCs/>
              </w:rPr>
            </w:pPr>
            <w:r>
              <w:rPr>
                <w:rFonts w:asciiTheme="minorHAnsi" w:hAnsiTheme="minorHAnsi" w:cstheme="minorHAnsi"/>
                <w:b/>
                <w:bCs/>
              </w:rPr>
              <w:t>For</w:t>
            </w:r>
          </w:p>
        </w:tc>
      </w:tr>
      <w:tr w:rsidR="00D008F0" w:rsidRPr="00424BE9" w14:paraId="0DF7E572" w14:textId="77777777" w:rsidTr="00BD452C">
        <w:trPr>
          <w:trHeight w:val="584"/>
        </w:trPr>
        <w:tc>
          <w:tcPr>
            <w:tcW w:w="9810" w:type="dxa"/>
          </w:tcPr>
          <w:p w14:paraId="20BDE19A" w14:textId="215FA63B" w:rsidR="00D008F0" w:rsidRDefault="00930FB8" w:rsidP="00882021">
            <w:pPr>
              <w:spacing w:before="100" w:beforeAutospacing="1" w:after="100" w:afterAutospacing="1"/>
              <w:outlineLvl w:val="2"/>
              <w:rPr>
                <w:rFonts w:eastAsia="Times New Roman" w:cstheme="minorHAnsi"/>
                <w:b/>
                <w:bCs/>
                <w:sz w:val="24"/>
                <w:szCs w:val="24"/>
              </w:rPr>
            </w:pPr>
            <w:r>
              <w:rPr>
                <w:rFonts w:eastAsia="Times New Roman" w:cstheme="minorHAnsi"/>
                <w:b/>
                <w:bCs/>
                <w:sz w:val="24"/>
                <w:szCs w:val="24"/>
              </w:rPr>
              <w:t xml:space="preserve">HR 4118: Break the Cycle of Violence Act: </w:t>
            </w:r>
            <w:r w:rsidRPr="00930FB8">
              <w:rPr>
                <w:rFonts w:eastAsia="Times New Roman" w:cstheme="minorHAnsi"/>
                <w:sz w:val="24"/>
                <w:szCs w:val="24"/>
              </w:rPr>
              <w:t>Authorizes the</w:t>
            </w:r>
            <w:r>
              <w:rPr>
                <w:rFonts w:eastAsia="Times New Roman" w:cstheme="minorHAnsi"/>
                <w:b/>
                <w:bCs/>
                <w:sz w:val="24"/>
                <w:szCs w:val="24"/>
              </w:rPr>
              <w:t xml:space="preserve"> </w:t>
            </w:r>
            <w:r>
              <w:t>Department of Health and Human Services (HHS) to award grants for coordinated community violence intervention initiatives in communities disproportionately impacted by homicides and community violence</w:t>
            </w:r>
            <w:r w:rsidR="00966222">
              <w:t xml:space="preserve">. </w:t>
            </w:r>
            <w:r w:rsidR="00966222" w:rsidRPr="00966222">
              <w:rPr>
                <w:b/>
                <w:bCs/>
                <w:i/>
                <w:iCs/>
              </w:rPr>
              <w:t>*Had bipartisan support</w:t>
            </w:r>
          </w:p>
        </w:tc>
        <w:tc>
          <w:tcPr>
            <w:tcW w:w="1530" w:type="dxa"/>
          </w:tcPr>
          <w:p w14:paraId="2F849FEC" w14:textId="39C82A46" w:rsidR="00D008F0" w:rsidRDefault="00966222" w:rsidP="00615C6B">
            <w:pPr>
              <w:pStyle w:val="NormalWeb"/>
              <w:jc w:val="center"/>
              <w:rPr>
                <w:rFonts w:asciiTheme="minorHAnsi" w:hAnsiTheme="minorHAnsi" w:cstheme="minorHAnsi"/>
                <w:b/>
                <w:bCs/>
              </w:rPr>
            </w:pPr>
            <w:r>
              <w:rPr>
                <w:rFonts w:asciiTheme="minorHAnsi" w:hAnsiTheme="minorHAnsi" w:cstheme="minorHAnsi"/>
                <w:b/>
                <w:bCs/>
              </w:rPr>
              <w:t>Against</w:t>
            </w:r>
          </w:p>
        </w:tc>
      </w:tr>
      <w:tr w:rsidR="007A042B" w:rsidRPr="00424BE9" w14:paraId="2AF60099"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1780FA76" w14:textId="382EB55D" w:rsidR="007A042B" w:rsidRDefault="0080332A" w:rsidP="00882021">
            <w:pPr>
              <w:spacing w:before="100" w:beforeAutospacing="1" w:after="100" w:afterAutospacing="1"/>
              <w:outlineLvl w:val="2"/>
              <w:rPr>
                <w:rFonts w:eastAsia="Times New Roman" w:cstheme="minorHAnsi"/>
                <w:b/>
                <w:bCs/>
                <w:sz w:val="24"/>
                <w:szCs w:val="24"/>
              </w:rPr>
            </w:pPr>
            <w:r>
              <w:rPr>
                <w:rFonts w:eastAsia="Times New Roman" w:cstheme="minorHAnsi"/>
                <w:b/>
                <w:bCs/>
                <w:sz w:val="24"/>
                <w:szCs w:val="24"/>
              </w:rPr>
              <w:t xml:space="preserve">HR 8542: Mental Health Justice Act of 2022: </w:t>
            </w:r>
            <w:r w:rsidRPr="0080332A">
              <w:rPr>
                <w:rFonts w:eastAsia="Times New Roman" w:cstheme="minorHAnsi"/>
                <w:sz w:val="24"/>
                <w:szCs w:val="24"/>
              </w:rPr>
              <w:t>Authorizes and funds states, tribal entities, and local governments to train and dispatch mental health professionals to respond, instead of law enforcement officers, to emergencies that involve people with behavioral health needs.</w:t>
            </w:r>
            <w:r w:rsidR="005C50A0">
              <w:rPr>
                <w:rFonts w:eastAsia="Times New Roman" w:cstheme="minorHAnsi"/>
                <w:sz w:val="24"/>
                <w:szCs w:val="24"/>
              </w:rPr>
              <w:t xml:space="preserve"> </w:t>
            </w:r>
            <w:r w:rsidR="005C50A0" w:rsidRPr="005C50A0">
              <w:rPr>
                <w:rFonts w:eastAsia="Times New Roman" w:cstheme="minorHAnsi"/>
                <w:b/>
                <w:bCs/>
                <w:i/>
                <w:iCs/>
                <w:sz w:val="24"/>
                <w:szCs w:val="24"/>
              </w:rPr>
              <w:t>*Had bipartisan support</w:t>
            </w:r>
          </w:p>
        </w:tc>
        <w:tc>
          <w:tcPr>
            <w:tcW w:w="1530" w:type="dxa"/>
          </w:tcPr>
          <w:p w14:paraId="4A153744" w14:textId="33400F2E" w:rsidR="007A042B" w:rsidRDefault="005C50A0" w:rsidP="00615C6B">
            <w:pPr>
              <w:pStyle w:val="NormalWeb"/>
              <w:jc w:val="center"/>
              <w:rPr>
                <w:rFonts w:asciiTheme="minorHAnsi" w:hAnsiTheme="minorHAnsi" w:cstheme="minorHAnsi"/>
                <w:b/>
                <w:bCs/>
              </w:rPr>
            </w:pPr>
            <w:r>
              <w:rPr>
                <w:rFonts w:asciiTheme="minorHAnsi" w:hAnsiTheme="minorHAnsi" w:cstheme="minorHAnsi"/>
                <w:b/>
                <w:bCs/>
              </w:rPr>
              <w:t>Against</w:t>
            </w:r>
          </w:p>
        </w:tc>
      </w:tr>
      <w:tr w:rsidR="00966222" w:rsidRPr="00424BE9" w14:paraId="5D082197" w14:textId="77777777" w:rsidTr="00BD452C">
        <w:trPr>
          <w:trHeight w:val="584"/>
        </w:trPr>
        <w:tc>
          <w:tcPr>
            <w:tcW w:w="9810" w:type="dxa"/>
          </w:tcPr>
          <w:p w14:paraId="54B8EA12" w14:textId="42024A92" w:rsidR="00966222" w:rsidRDefault="00F53274" w:rsidP="00882021">
            <w:pPr>
              <w:spacing w:before="100" w:beforeAutospacing="1" w:after="100" w:afterAutospacing="1"/>
              <w:outlineLvl w:val="2"/>
              <w:rPr>
                <w:rFonts w:eastAsia="Times New Roman" w:cstheme="minorHAnsi"/>
                <w:b/>
                <w:bCs/>
                <w:sz w:val="24"/>
                <w:szCs w:val="24"/>
              </w:rPr>
            </w:pPr>
            <w:r>
              <w:rPr>
                <w:rFonts w:eastAsia="Times New Roman" w:cstheme="minorHAnsi"/>
                <w:b/>
                <w:bCs/>
                <w:sz w:val="24"/>
                <w:szCs w:val="24"/>
              </w:rPr>
              <w:t>HR 8873</w:t>
            </w:r>
            <w:r w:rsidR="003F146C">
              <w:rPr>
                <w:rFonts w:eastAsia="Times New Roman" w:cstheme="minorHAnsi"/>
                <w:b/>
                <w:bCs/>
                <w:sz w:val="24"/>
                <w:szCs w:val="24"/>
              </w:rPr>
              <w:t xml:space="preserve">: Presidential Election Reform Act: </w:t>
            </w:r>
            <w:r w:rsidR="003F146C" w:rsidRPr="000361A9">
              <w:rPr>
                <w:rFonts w:eastAsia="Times New Roman" w:cstheme="minorHAnsi"/>
                <w:sz w:val="24"/>
                <w:szCs w:val="24"/>
              </w:rPr>
              <w:t>A</w:t>
            </w:r>
            <w:r w:rsidR="003F146C">
              <w:t>mend title 3, United States Code, to reform the process for the counting of electoral votes, and for other purposes and the peaceful transfer of power</w:t>
            </w:r>
            <w:r w:rsidR="00863076">
              <w:t xml:space="preserve"> (to prevent another insurrection attempt like </w:t>
            </w:r>
            <w:r w:rsidR="00E6011B">
              <w:t xml:space="preserve">January 6). </w:t>
            </w:r>
            <w:r w:rsidR="00E6011B" w:rsidRPr="00E6011B">
              <w:rPr>
                <w:b/>
                <w:bCs/>
                <w:i/>
                <w:iCs/>
              </w:rPr>
              <w:t>*Had bipartisan support</w:t>
            </w:r>
          </w:p>
        </w:tc>
        <w:tc>
          <w:tcPr>
            <w:tcW w:w="1530" w:type="dxa"/>
          </w:tcPr>
          <w:p w14:paraId="54F884B6" w14:textId="182F95DE" w:rsidR="00966222" w:rsidRDefault="00E6011B" w:rsidP="00615C6B">
            <w:pPr>
              <w:pStyle w:val="NormalWeb"/>
              <w:jc w:val="center"/>
              <w:rPr>
                <w:rFonts w:asciiTheme="minorHAnsi" w:hAnsiTheme="minorHAnsi" w:cstheme="minorHAnsi"/>
                <w:b/>
                <w:bCs/>
              </w:rPr>
            </w:pPr>
            <w:r>
              <w:rPr>
                <w:rFonts w:asciiTheme="minorHAnsi" w:hAnsiTheme="minorHAnsi" w:cstheme="minorHAnsi"/>
                <w:b/>
                <w:bCs/>
              </w:rPr>
              <w:t>Against</w:t>
            </w:r>
          </w:p>
        </w:tc>
      </w:tr>
      <w:tr w:rsidR="00816BCA" w:rsidRPr="00424BE9" w14:paraId="04E130DE"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3CE6FB46" w14:textId="17F66A0B" w:rsidR="00816BCA" w:rsidRDefault="00816BCA" w:rsidP="00882021">
            <w:pPr>
              <w:spacing w:before="100" w:beforeAutospacing="1" w:after="100" w:afterAutospacing="1"/>
              <w:outlineLvl w:val="2"/>
              <w:rPr>
                <w:rFonts w:eastAsia="Times New Roman" w:cstheme="minorHAnsi"/>
                <w:b/>
                <w:bCs/>
                <w:sz w:val="24"/>
                <w:szCs w:val="24"/>
              </w:rPr>
            </w:pPr>
            <w:r>
              <w:rPr>
                <w:rFonts w:eastAsia="Times New Roman" w:cstheme="minorHAnsi"/>
                <w:b/>
                <w:bCs/>
                <w:sz w:val="24"/>
                <w:szCs w:val="24"/>
              </w:rPr>
              <w:t xml:space="preserve">HR 5768: VICTIMS Act of 2022: </w:t>
            </w:r>
            <w:r w:rsidR="00AA3023" w:rsidRPr="00AA3023">
              <w:rPr>
                <w:rFonts w:eastAsia="Times New Roman" w:cstheme="minorHAnsi"/>
                <w:sz w:val="24"/>
                <w:szCs w:val="24"/>
              </w:rPr>
              <w:t>D</w:t>
            </w:r>
            <w:r w:rsidR="00AA3023">
              <w:t xml:space="preserve">irects the Department of Justice to establish a grant program for state, tribal, or local law enforcement agencies or prosecuting offices (or groups of tribal agencies or offices) to establish, implement, and administer violent incident clearance and technological investigative methods. </w:t>
            </w:r>
            <w:r w:rsidR="00AA3023" w:rsidRPr="00AA3023">
              <w:rPr>
                <w:b/>
                <w:bCs/>
                <w:i/>
                <w:iCs/>
              </w:rPr>
              <w:t>*Had bipartisan support</w:t>
            </w:r>
          </w:p>
        </w:tc>
        <w:tc>
          <w:tcPr>
            <w:tcW w:w="1530" w:type="dxa"/>
          </w:tcPr>
          <w:p w14:paraId="04427723" w14:textId="57BE81C7" w:rsidR="00816BCA" w:rsidRDefault="00AA3023" w:rsidP="00615C6B">
            <w:pPr>
              <w:pStyle w:val="NormalWeb"/>
              <w:jc w:val="center"/>
              <w:rPr>
                <w:rFonts w:asciiTheme="minorHAnsi" w:hAnsiTheme="minorHAnsi" w:cstheme="minorHAnsi"/>
                <w:b/>
                <w:bCs/>
              </w:rPr>
            </w:pPr>
            <w:r>
              <w:rPr>
                <w:rFonts w:asciiTheme="minorHAnsi" w:hAnsiTheme="minorHAnsi" w:cstheme="minorHAnsi"/>
                <w:b/>
                <w:bCs/>
              </w:rPr>
              <w:t>For</w:t>
            </w:r>
          </w:p>
        </w:tc>
      </w:tr>
      <w:tr w:rsidR="00A86154" w:rsidRPr="00424BE9" w14:paraId="2D094495" w14:textId="77777777" w:rsidTr="00BD452C">
        <w:trPr>
          <w:trHeight w:val="584"/>
        </w:trPr>
        <w:tc>
          <w:tcPr>
            <w:tcW w:w="9810" w:type="dxa"/>
          </w:tcPr>
          <w:p w14:paraId="1A525FC8" w14:textId="5798D5E7" w:rsidR="00A86154" w:rsidRDefault="00A86154" w:rsidP="00882021">
            <w:pPr>
              <w:spacing w:before="100" w:beforeAutospacing="1" w:after="100" w:afterAutospacing="1"/>
              <w:outlineLvl w:val="2"/>
              <w:rPr>
                <w:rFonts w:eastAsia="Times New Roman" w:cstheme="minorHAnsi"/>
                <w:b/>
                <w:bCs/>
                <w:sz w:val="24"/>
                <w:szCs w:val="24"/>
              </w:rPr>
            </w:pPr>
            <w:r w:rsidRPr="00A86154">
              <w:rPr>
                <w:rFonts w:eastAsia="Times New Roman" w:cstheme="minorHAnsi"/>
                <w:b/>
                <w:bCs/>
                <w:sz w:val="24"/>
                <w:szCs w:val="24"/>
              </w:rPr>
              <w:t xml:space="preserve">HR 1456: Peace Corps Reauthorization Act: </w:t>
            </w:r>
            <w:r w:rsidRPr="00A86154">
              <w:rPr>
                <w:rFonts w:eastAsia="Times New Roman" w:cstheme="minorHAnsi"/>
                <w:sz w:val="24"/>
                <w:szCs w:val="24"/>
              </w:rPr>
              <w:t>Reauthorizes funding for the Peace Corps FY 2024.</w:t>
            </w:r>
            <w:r w:rsidRPr="00A86154">
              <w:rPr>
                <w:rFonts w:eastAsia="Times New Roman" w:cstheme="minorHAnsi"/>
                <w:b/>
                <w:bCs/>
                <w:sz w:val="24"/>
                <w:szCs w:val="24"/>
              </w:rPr>
              <w:t xml:space="preserve"> </w:t>
            </w:r>
            <w:r w:rsidRPr="004669E7">
              <w:rPr>
                <w:rFonts w:eastAsia="Times New Roman" w:cstheme="minorHAnsi"/>
                <w:b/>
                <w:bCs/>
                <w:i/>
                <w:iCs/>
              </w:rPr>
              <w:t>*Had bipartisan support</w:t>
            </w:r>
          </w:p>
        </w:tc>
        <w:tc>
          <w:tcPr>
            <w:tcW w:w="1530" w:type="dxa"/>
          </w:tcPr>
          <w:p w14:paraId="65313D4B" w14:textId="6D5EFFEE" w:rsidR="00A86154" w:rsidRDefault="00A86154" w:rsidP="00615C6B">
            <w:pPr>
              <w:pStyle w:val="NormalWeb"/>
              <w:jc w:val="center"/>
              <w:rPr>
                <w:rFonts w:asciiTheme="minorHAnsi" w:hAnsiTheme="minorHAnsi" w:cstheme="minorHAnsi"/>
                <w:b/>
                <w:bCs/>
              </w:rPr>
            </w:pPr>
            <w:r>
              <w:rPr>
                <w:rFonts w:asciiTheme="minorHAnsi" w:hAnsiTheme="minorHAnsi" w:cstheme="minorHAnsi"/>
                <w:b/>
                <w:bCs/>
              </w:rPr>
              <w:t>For</w:t>
            </w:r>
          </w:p>
        </w:tc>
      </w:tr>
      <w:tr w:rsidR="00154716" w:rsidRPr="00424BE9" w14:paraId="422316D0"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4E5373C9" w14:textId="31A7AE2D" w:rsidR="00154716" w:rsidRPr="00AB2AFB" w:rsidRDefault="00154716" w:rsidP="00882021">
            <w:pPr>
              <w:spacing w:before="100" w:beforeAutospacing="1" w:after="100" w:afterAutospacing="1"/>
              <w:outlineLvl w:val="2"/>
              <w:rPr>
                <w:rFonts w:eastAsia="Times New Roman" w:cstheme="minorHAnsi"/>
                <w:b/>
                <w:bCs/>
                <w:sz w:val="24"/>
                <w:szCs w:val="24"/>
              </w:rPr>
            </w:pPr>
            <w:r>
              <w:rPr>
                <w:rFonts w:eastAsia="Times New Roman" w:cstheme="minorHAnsi"/>
                <w:b/>
                <w:bCs/>
                <w:sz w:val="24"/>
                <w:szCs w:val="24"/>
              </w:rPr>
              <w:t>HR 7309: Workforce Innovation</w:t>
            </w:r>
            <w:r w:rsidR="005E5168">
              <w:rPr>
                <w:rFonts w:eastAsia="Times New Roman" w:cstheme="minorHAnsi"/>
                <w:b/>
                <w:bCs/>
                <w:sz w:val="24"/>
                <w:szCs w:val="24"/>
              </w:rPr>
              <w:t xml:space="preserve"> and Opportunity Act of 2022</w:t>
            </w:r>
            <w:r w:rsidR="005E5168" w:rsidRPr="005E5168">
              <w:rPr>
                <w:rFonts w:eastAsia="Times New Roman" w:cstheme="minorHAnsi"/>
                <w:sz w:val="24"/>
                <w:szCs w:val="24"/>
              </w:rPr>
              <w:t>: Reauthorizes and strengthens our nation’s workforce development system. The legislation:</w:t>
            </w:r>
            <w:r w:rsidR="005E5168" w:rsidRPr="005E5168">
              <w:rPr>
                <w:rFonts w:eastAsia="Times New Roman" w:cstheme="minorHAnsi"/>
                <w:sz w:val="24"/>
                <w:szCs w:val="24"/>
              </w:rPr>
              <w:br/>
              <w:t>• Fully funds WIOA programs by authorizing roughly $80 billion over six years, which will allow the workforce system to train one million workers per year by 2028;</w:t>
            </w:r>
            <w:r w:rsidR="005E5168" w:rsidRPr="005E5168">
              <w:rPr>
                <w:rFonts w:eastAsia="Times New Roman" w:cstheme="minorHAnsi"/>
                <w:sz w:val="24"/>
                <w:szCs w:val="24"/>
              </w:rPr>
              <w:br/>
              <w:t>• Establishes a permanent Department of Labor program to help individuals released from incarceration transition back to employment and access sustainable career pathways.</w:t>
            </w:r>
            <w:r w:rsidR="005E5168" w:rsidRPr="005E5168">
              <w:rPr>
                <w:rFonts w:eastAsia="Times New Roman" w:cstheme="minorHAnsi"/>
                <w:sz w:val="24"/>
                <w:szCs w:val="24"/>
              </w:rPr>
              <w:br/>
              <w:t>• Expands summer and year-round jobs programs for youth.</w:t>
            </w:r>
            <w:r w:rsidR="005E5168" w:rsidRPr="005E5168">
              <w:rPr>
                <w:rFonts w:eastAsia="Times New Roman" w:cstheme="minorHAnsi"/>
                <w:sz w:val="24"/>
                <w:szCs w:val="24"/>
              </w:rPr>
              <w:br/>
              <w:t>• Strengthens the quality of the Jobs Corps program.</w:t>
            </w:r>
            <w:r w:rsidR="005E5168" w:rsidRPr="005E5168">
              <w:rPr>
                <w:rFonts w:eastAsia="Times New Roman" w:cstheme="minorHAnsi"/>
                <w:sz w:val="24"/>
                <w:szCs w:val="24"/>
              </w:rPr>
              <w:br/>
              <w:t>• Codifies partnerships between employers and community colleges to provide high-quality job training.</w:t>
            </w:r>
            <w:r w:rsidR="00977186">
              <w:rPr>
                <w:rFonts w:eastAsia="Times New Roman" w:cstheme="minorHAnsi"/>
                <w:sz w:val="24"/>
                <w:szCs w:val="24"/>
              </w:rPr>
              <w:t xml:space="preserve"> </w:t>
            </w:r>
            <w:r w:rsidR="00977186" w:rsidRPr="00977186">
              <w:rPr>
                <w:rFonts w:eastAsia="Times New Roman" w:cstheme="minorHAnsi"/>
                <w:b/>
                <w:bCs/>
                <w:i/>
                <w:iCs/>
                <w:sz w:val="24"/>
                <w:szCs w:val="24"/>
              </w:rPr>
              <w:t>*Had bipartisan support</w:t>
            </w:r>
          </w:p>
        </w:tc>
        <w:tc>
          <w:tcPr>
            <w:tcW w:w="1530" w:type="dxa"/>
          </w:tcPr>
          <w:p w14:paraId="728DB9F0" w14:textId="0DFAF6E2" w:rsidR="00154716" w:rsidRDefault="005E5168" w:rsidP="00615C6B">
            <w:pPr>
              <w:pStyle w:val="NormalWeb"/>
              <w:jc w:val="center"/>
              <w:rPr>
                <w:rFonts w:asciiTheme="minorHAnsi" w:hAnsiTheme="minorHAnsi" w:cstheme="minorHAnsi"/>
                <w:b/>
                <w:bCs/>
              </w:rPr>
            </w:pPr>
            <w:r>
              <w:rPr>
                <w:rFonts w:asciiTheme="minorHAnsi" w:hAnsiTheme="minorHAnsi" w:cstheme="minorHAnsi"/>
                <w:b/>
                <w:bCs/>
              </w:rPr>
              <w:t>Against</w:t>
            </w:r>
          </w:p>
        </w:tc>
      </w:tr>
      <w:tr w:rsidR="00E95374" w:rsidRPr="00424BE9" w14:paraId="553500E2" w14:textId="77777777" w:rsidTr="00BD452C">
        <w:trPr>
          <w:trHeight w:val="584"/>
        </w:trPr>
        <w:tc>
          <w:tcPr>
            <w:tcW w:w="9810" w:type="dxa"/>
          </w:tcPr>
          <w:p w14:paraId="344A4C3E" w14:textId="5A1254FE" w:rsidR="00E95374" w:rsidRPr="007F2B38" w:rsidRDefault="00E95374" w:rsidP="00882021">
            <w:pPr>
              <w:spacing w:before="100" w:beforeAutospacing="1" w:after="100" w:afterAutospacing="1"/>
              <w:outlineLvl w:val="2"/>
              <w:rPr>
                <w:rFonts w:eastAsia="Times New Roman" w:cstheme="minorHAnsi"/>
                <w:sz w:val="24"/>
                <w:szCs w:val="24"/>
              </w:rPr>
            </w:pPr>
            <w:r w:rsidRPr="00AB2AFB">
              <w:rPr>
                <w:rFonts w:eastAsia="Times New Roman" w:cstheme="minorHAnsi"/>
                <w:b/>
                <w:bCs/>
                <w:sz w:val="24"/>
                <w:szCs w:val="24"/>
              </w:rPr>
              <w:t>S. 3495 Inflation Reduction Act 2022:</w:t>
            </w:r>
            <w:r w:rsidRPr="007F2B38">
              <w:rPr>
                <w:rFonts w:eastAsia="Times New Roman" w:cstheme="minorHAnsi"/>
                <w:sz w:val="24"/>
                <w:szCs w:val="24"/>
              </w:rPr>
              <w:t xml:space="preserve"> </w:t>
            </w:r>
            <w:r w:rsidR="003D61C0">
              <w:rPr>
                <w:rFonts w:eastAsia="Times New Roman" w:cstheme="minorHAnsi"/>
                <w:sz w:val="24"/>
                <w:szCs w:val="24"/>
              </w:rPr>
              <w:br/>
              <w:t xml:space="preserve">1. </w:t>
            </w:r>
            <w:r w:rsidR="007F2B38" w:rsidRPr="00AB2AFB">
              <w:rPr>
                <w:rFonts w:eastAsia="Times New Roman" w:cstheme="minorHAnsi"/>
                <w:sz w:val="24"/>
                <w:szCs w:val="24"/>
              </w:rPr>
              <w:t>Expands Medicare benefits: free vaccines (2023), caps out-of-pocket drug</w:t>
            </w:r>
            <w:r w:rsidR="003D61C0" w:rsidRPr="00AB2AFB">
              <w:rPr>
                <w:rFonts w:eastAsia="Times New Roman" w:cstheme="minorHAnsi"/>
                <w:sz w:val="24"/>
                <w:szCs w:val="24"/>
              </w:rPr>
              <w:t xml:space="preserve"> </w:t>
            </w:r>
            <w:r w:rsidR="007F2B38" w:rsidRPr="00AB2AFB">
              <w:rPr>
                <w:rFonts w:eastAsia="Times New Roman" w:cstheme="minorHAnsi"/>
                <w:sz w:val="24"/>
                <w:szCs w:val="24"/>
              </w:rPr>
              <w:t>costs to an estimated $4,000 or less in 2024 and settling at $2,000 in 2025</w:t>
            </w:r>
            <w:r w:rsidR="00AB2AFB">
              <w:rPr>
                <w:rFonts w:eastAsia="Times New Roman" w:cstheme="minorHAnsi"/>
                <w:sz w:val="24"/>
                <w:szCs w:val="24"/>
              </w:rPr>
              <w:t>.</w:t>
            </w:r>
            <w:r w:rsidR="007F2B38" w:rsidRPr="00AB2AFB">
              <w:rPr>
                <w:rFonts w:eastAsia="Times New Roman" w:cstheme="minorHAnsi"/>
                <w:sz w:val="24"/>
                <w:szCs w:val="24"/>
              </w:rPr>
              <w:br/>
              <w:t xml:space="preserve">2. </w:t>
            </w:r>
            <w:r w:rsidR="00C22869">
              <w:rPr>
                <w:rFonts w:eastAsia="Times New Roman" w:cstheme="minorHAnsi"/>
                <w:sz w:val="24"/>
                <w:szCs w:val="24"/>
              </w:rPr>
              <w:t xml:space="preserve">Reduces the deficit by $300 billion </w:t>
            </w:r>
            <w:r w:rsidR="00BE62CF">
              <w:rPr>
                <w:rFonts w:eastAsia="Times New Roman" w:cstheme="minorHAnsi"/>
                <w:sz w:val="24"/>
                <w:szCs w:val="24"/>
              </w:rPr>
              <w:t>thru</w:t>
            </w:r>
            <w:r w:rsidR="00C22869" w:rsidRPr="00BE62CF">
              <w:rPr>
                <w:rFonts w:eastAsia="Times New Roman" w:cstheme="minorHAnsi"/>
                <w:sz w:val="24"/>
                <w:szCs w:val="24"/>
              </w:rPr>
              <w:t xml:space="preserve"> </w:t>
            </w:r>
            <w:hyperlink r:id="rId7" w:tgtFrame="_blank" w:history="1">
              <w:r w:rsidR="00E97C89" w:rsidRPr="00BE62CF">
                <w:t>new minimum tax on billion-dollar corporations</w:t>
              </w:r>
            </w:hyperlink>
            <w:r w:rsidR="00E97C89" w:rsidRPr="00E97C89">
              <w:t xml:space="preserve"> that now pay nothing </w:t>
            </w:r>
            <w:r w:rsidR="00B82136">
              <w:t xml:space="preserve">in federal taxes - </w:t>
            </w:r>
            <w:r w:rsidR="009810D2">
              <w:rPr>
                <w:rFonts w:eastAsia="Times New Roman" w:cstheme="minorHAnsi"/>
                <w:sz w:val="24"/>
                <w:szCs w:val="24"/>
              </w:rPr>
              <w:t>closing tax loopholes</w:t>
            </w:r>
            <w:r w:rsidR="00BE62CF">
              <w:rPr>
                <w:rFonts w:eastAsia="Times New Roman" w:cstheme="minorHAnsi"/>
                <w:sz w:val="24"/>
                <w:szCs w:val="24"/>
              </w:rPr>
              <w:t>.</w:t>
            </w:r>
            <w:r w:rsidR="00BE62CF">
              <w:rPr>
                <w:rFonts w:eastAsia="Times New Roman" w:cstheme="minorHAnsi"/>
                <w:sz w:val="24"/>
                <w:szCs w:val="24"/>
              </w:rPr>
              <w:br/>
            </w:r>
            <w:r w:rsidR="007F2B38" w:rsidRPr="00AB2AFB">
              <w:rPr>
                <w:rFonts w:eastAsia="Times New Roman" w:cstheme="minorHAnsi"/>
                <w:sz w:val="24"/>
                <w:szCs w:val="24"/>
              </w:rPr>
              <w:t>3. Makes climate investment: reduces carbon emissions by roughly 40% by 2030</w:t>
            </w:r>
            <w:r w:rsidR="00B56804">
              <w:rPr>
                <w:rFonts w:eastAsia="Times New Roman" w:cstheme="minorHAnsi"/>
                <w:sz w:val="24"/>
                <w:szCs w:val="24"/>
              </w:rPr>
              <w:t>.</w:t>
            </w:r>
            <w:r w:rsidR="007F2B38" w:rsidRPr="00AB2AFB">
              <w:rPr>
                <w:rFonts w:eastAsia="Times New Roman" w:cstheme="minorHAnsi"/>
                <w:sz w:val="24"/>
                <w:szCs w:val="24"/>
              </w:rPr>
              <w:br/>
              <w:t>4. Lowers health care costs: saves the average enrollee $800/year in the ACA marketplace</w:t>
            </w:r>
            <w:r w:rsidR="002632F1">
              <w:rPr>
                <w:rFonts w:eastAsia="Times New Roman" w:cstheme="minorHAnsi"/>
                <w:sz w:val="24"/>
                <w:szCs w:val="24"/>
              </w:rPr>
              <w:t xml:space="preserve">; </w:t>
            </w:r>
            <w:r w:rsidR="007F2B38" w:rsidRPr="00BD29BA">
              <w:rPr>
                <w:rFonts w:eastAsia="Times New Roman" w:cstheme="minorHAnsi"/>
                <w:sz w:val="24"/>
                <w:szCs w:val="24"/>
                <w:u w:val="single"/>
              </w:rPr>
              <w:t>allows Medicare</w:t>
            </w:r>
            <w:r w:rsidR="00AB2AFB" w:rsidRPr="00BD29BA">
              <w:rPr>
                <w:rFonts w:eastAsia="Times New Roman" w:cstheme="minorHAnsi"/>
                <w:sz w:val="24"/>
                <w:szCs w:val="24"/>
                <w:u w:val="single"/>
              </w:rPr>
              <w:t xml:space="preserve"> </w:t>
            </w:r>
            <w:r w:rsidR="007F2B38" w:rsidRPr="00BD29BA">
              <w:rPr>
                <w:rFonts w:eastAsia="Times New Roman" w:cstheme="minorHAnsi"/>
                <w:sz w:val="24"/>
                <w:szCs w:val="24"/>
                <w:u w:val="single"/>
              </w:rPr>
              <w:t>to negotiate 100 drugs over the next decade, and requires drug companies to rebate back price increases</w:t>
            </w:r>
            <w:r w:rsidR="00B56804">
              <w:rPr>
                <w:rFonts w:eastAsia="Times New Roman" w:cstheme="minorHAnsi"/>
                <w:sz w:val="24"/>
                <w:szCs w:val="24"/>
                <w:u w:val="single"/>
              </w:rPr>
              <w:t xml:space="preserve"> that</w:t>
            </w:r>
            <w:r w:rsidR="00AB2AFB" w:rsidRPr="00BD29BA">
              <w:rPr>
                <w:rFonts w:eastAsia="Times New Roman" w:cstheme="minorHAnsi"/>
                <w:sz w:val="24"/>
                <w:szCs w:val="24"/>
                <w:u w:val="single"/>
              </w:rPr>
              <w:t xml:space="preserve"> </w:t>
            </w:r>
            <w:r w:rsidR="007F2B38" w:rsidRPr="00BD29BA">
              <w:rPr>
                <w:rFonts w:eastAsia="Times New Roman" w:cstheme="minorHAnsi"/>
                <w:sz w:val="24"/>
                <w:szCs w:val="24"/>
                <w:u w:val="single"/>
              </w:rPr>
              <w:t>higher than inflation</w:t>
            </w:r>
            <w:r w:rsidR="00B56804">
              <w:rPr>
                <w:rFonts w:eastAsia="Times New Roman" w:cstheme="minorHAnsi"/>
                <w:sz w:val="24"/>
                <w:szCs w:val="24"/>
                <w:u w:val="single"/>
              </w:rPr>
              <w:t>.</w:t>
            </w:r>
            <w:r w:rsidR="007F2B38" w:rsidRPr="00BD29BA">
              <w:rPr>
                <w:rFonts w:eastAsia="Times New Roman" w:cstheme="minorHAnsi"/>
                <w:sz w:val="24"/>
                <w:szCs w:val="24"/>
                <w:u w:val="single"/>
              </w:rPr>
              <w:br/>
            </w:r>
            <w:r w:rsidR="007F2B38" w:rsidRPr="00AB2AFB">
              <w:rPr>
                <w:rFonts w:eastAsia="Times New Roman" w:cstheme="minorHAnsi"/>
                <w:sz w:val="24"/>
                <w:szCs w:val="24"/>
              </w:rPr>
              <w:t>5. Creates manufacturing jobs: more than $60 billion invested will create millions of new domestic clean</w:t>
            </w:r>
            <w:r w:rsidR="00AB2AFB" w:rsidRPr="00AB2AFB">
              <w:rPr>
                <w:rFonts w:eastAsia="Times New Roman" w:cstheme="minorHAnsi"/>
                <w:sz w:val="24"/>
                <w:szCs w:val="24"/>
              </w:rPr>
              <w:t xml:space="preserve"> </w:t>
            </w:r>
            <w:r w:rsidR="007F2B38" w:rsidRPr="00AB2AFB">
              <w:rPr>
                <w:rFonts w:eastAsia="Times New Roman" w:cstheme="minorHAnsi"/>
                <w:sz w:val="24"/>
                <w:szCs w:val="24"/>
              </w:rPr>
              <w:t>manufacturing jobs</w:t>
            </w:r>
            <w:r w:rsidR="00AB2AFB" w:rsidRPr="00AB2AFB">
              <w:rPr>
                <w:rFonts w:eastAsia="Times New Roman" w:cstheme="minorHAnsi"/>
                <w:sz w:val="24"/>
                <w:szCs w:val="24"/>
              </w:rPr>
              <w:t>.</w:t>
            </w:r>
            <w:r w:rsidR="007F2B38" w:rsidRPr="00AB2AFB">
              <w:rPr>
                <w:rFonts w:eastAsia="Times New Roman" w:cstheme="minorHAnsi"/>
                <w:sz w:val="24"/>
                <w:szCs w:val="24"/>
              </w:rPr>
              <w:br/>
            </w:r>
            <w:r w:rsidR="007F2B38" w:rsidRPr="00AB2AFB">
              <w:rPr>
                <w:rFonts w:eastAsia="Times New Roman" w:cstheme="minorHAnsi"/>
                <w:sz w:val="24"/>
                <w:szCs w:val="24"/>
              </w:rPr>
              <w:lastRenderedPageBreak/>
              <w:t>6. Invests in disadvantaged communities: cleaning up pollution and taking steps to reducing environmental</w:t>
            </w:r>
            <w:r w:rsidR="00AB2AFB" w:rsidRPr="00AB2AFB">
              <w:rPr>
                <w:rFonts w:eastAsia="Times New Roman" w:cstheme="minorHAnsi"/>
                <w:sz w:val="24"/>
                <w:szCs w:val="24"/>
              </w:rPr>
              <w:t xml:space="preserve"> </w:t>
            </w:r>
            <w:r w:rsidR="007F2B38" w:rsidRPr="00AB2AFB">
              <w:rPr>
                <w:rFonts w:eastAsia="Times New Roman" w:cstheme="minorHAnsi"/>
                <w:sz w:val="24"/>
                <w:szCs w:val="24"/>
              </w:rPr>
              <w:t>injustice with $60 billion for environmental justice</w:t>
            </w:r>
            <w:r w:rsidR="00AB2AFB" w:rsidRPr="00AB2AFB">
              <w:rPr>
                <w:rFonts w:eastAsia="Times New Roman" w:cstheme="minorHAnsi"/>
                <w:sz w:val="24"/>
                <w:szCs w:val="24"/>
              </w:rPr>
              <w:t>.</w:t>
            </w:r>
            <w:r w:rsidR="007F2B38" w:rsidRPr="00AB2AFB">
              <w:rPr>
                <w:rFonts w:eastAsia="Times New Roman" w:cstheme="minorHAnsi"/>
                <w:sz w:val="24"/>
                <w:szCs w:val="24"/>
              </w:rPr>
              <w:br/>
              <w:t>7. Closes tax loopholes used by wealthy: a 15% corporate minimum tax, a 1% fee on stock buybacks and</w:t>
            </w:r>
            <w:r w:rsidR="00AB2AFB" w:rsidRPr="00AB2AFB">
              <w:rPr>
                <w:rFonts w:eastAsia="Times New Roman" w:cstheme="minorHAnsi"/>
                <w:sz w:val="24"/>
                <w:szCs w:val="24"/>
              </w:rPr>
              <w:t xml:space="preserve"> </w:t>
            </w:r>
            <w:r w:rsidR="007F2B38" w:rsidRPr="00AB2AFB">
              <w:rPr>
                <w:rFonts w:eastAsia="Times New Roman" w:cstheme="minorHAnsi"/>
                <w:sz w:val="24"/>
                <w:szCs w:val="24"/>
              </w:rPr>
              <w:t>enhanced IRS enforcement</w:t>
            </w:r>
            <w:r w:rsidR="00AB2AFB" w:rsidRPr="00AB2AFB">
              <w:rPr>
                <w:rFonts w:eastAsia="Times New Roman" w:cstheme="minorHAnsi"/>
                <w:sz w:val="24"/>
                <w:szCs w:val="24"/>
              </w:rPr>
              <w:t>.</w:t>
            </w:r>
            <w:r w:rsidR="007F2B38" w:rsidRPr="00AB2AFB">
              <w:rPr>
                <w:rFonts w:eastAsia="Times New Roman" w:cstheme="minorHAnsi"/>
                <w:sz w:val="24"/>
                <w:szCs w:val="24"/>
              </w:rPr>
              <w:br/>
              <w:t>8. Protects families and small business making $400,000 or less</w:t>
            </w:r>
            <w:r w:rsidR="00AB2AFB" w:rsidRPr="00AB2AFB">
              <w:rPr>
                <w:rFonts w:eastAsia="Times New Roman" w:cstheme="minorHAnsi"/>
                <w:sz w:val="24"/>
                <w:szCs w:val="24"/>
              </w:rPr>
              <w:t xml:space="preserve"> (no increases in taxes).</w:t>
            </w:r>
          </w:p>
        </w:tc>
        <w:tc>
          <w:tcPr>
            <w:tcW w:w="1530" w:type="dxa"/>
          </w:tcPr>
          <w:p w14:paraId="215BAE28" w14:textId="7E13C11C" w:rsidR="00E95374" w:rsidRDefault="009810D2" w:rsidP="00615C6B">
            <w:pPr>
              <w:pStyle w:val="NormalWeb"/>
              <w:jc w:val="center"/>
              <w:rPr>
                <w:rFonts w:asciiTheme="minorHAnsi" w:hAnsiTheme="minorHAnsi" w:cstheme="minorHAnsi"/>
                <w:b/>
                <w:bCs/>
              </w:rPr>
            </w:pPr>
            <w:r>
              <w:rPr>
                <w:rFonts w:asciiTheme="minorHAnsi" w:hAnsiTheme="minorHAnsi" w:cstheme="minorHAnsi"/>
                <w:b/>
                <w:bCs/>
              </w:rPr>
              <w:lastRenderedPageBreak/>
              <w:t>Against</w:t>
            </w:r>
          </w:p>
        </w:tc>
      </w:tr>
      <w:tr w:rsidR="00E95374" w:rsidRPr="00424BE9" w14:paraId="6E155708"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6D6FBB76" w14:textId="3F47DA3C" w:rsidR="00E95374" w:rsidRPr="007F2B38" w:rsidRDefault="00484D57" w:rsidP="002B4942">
            <w:pPr>
              <w:spacing w:before="100" w:beforeAutospacing="1" w:after="100" w:afterAutospacing="1"/>
              <w:outlineLvl w:val="2"/>
              <w:rPr>
                <w:rFonts w:eastAsia="Times New Roman" w:cstheme="minorHAnsi"/>
                <w:sz w:val="24"/>
                <w:szCs w:val="24"/>
              </w:rPr>
            </w:pPr>
            <w:r w:rsidRPr="006C18F6">
              <w:rPr>
                <w:rFonts w:eastAsia="Times New Roman" w:cstheme="minorHAnsi"/>
                <w:b/>
                <w:bCs/>
                <w:sz w:val="24"/>
                <w:szCs w:val="24"/>
              </w:rPr>
              <w:t>HR 6359: Investing in Domestic Semiconductor Manufacturing Act (</w:t>
            </w:r>
            <w:r w:rsidR="00ED1240" w:rsidRPr="006C18F6">
              <w:rPr>
                <w:rFonts w:eastAsia="Times New Roman" w:cstheme="minorHAnsi"/>
                <w:b/>
                <w:bCs/>
                <w:sz w:val="24"/>
                <w:szCs w:val="24"/>
              </w:rPr>
              <w:t>aka CHIPS Act):</w:t>
            </w:r>
            <w:r w:rsidR="00ED1240">
              <w:rPr>
                <w:rFonts w:eastAsia="Times New Roman" w:cstheme="minorHAnsi"/>
                <w:sz w:val="24"/>
                <w:szCs w:val="24"/>
              </w:rPr>
              <w:t xml:space="preserve"> </w:t>
            </w:r>
            <w:r w:rsidR="006C18F6">
              <w:rPr>
                <w:rFonts w:eastAsia="Times New Roman" w:cstheme="minorHAnsi"/>
                <w:sz w:val="24"/>
                <w:szCs w:val="24"/>
              </w:rPr>
              <w:t>A</w:t>
            </w:r>
            <w:r w:rsidR="006C18F6">
              <w:t>ppropriates over $280 billion to increase U.S. semiconductor chip manufacturing and investments in research over the next 5 years</w:t>
            </w:r>
            <w:r w:rsidR="0080419F">
              <w:t>,</w:t>
            </w:r>
            <w:r w:rsidR="006C18F6">
              <w:t xml:space="preserve"> </w:t>
            </w:r>
            <w:r w:rsidR="0074394D">
              <w:t>to</w:t>
            </w:r>
            <w:r w:rsidR="006C18F6">
              <w:t xml:space="preserve"> rely less on China manufacturing. </w:t>
            </w:r>
            <w:r w:rsidR="003A316F" w:rsidRPr="003A316F">
              <w:rPr>
                <w:b/>
                <w:bCs/>
                <w:i/>
                <w:iCs/>
              </w:rPr>
              <w:t>*Had bipartisan support</w:t>
            </w:r>
            <w:r w:rsidR="0080419F">
              <w:rPr>
                <w:b/>
                <w:bCs/>
                <w:i/>
                <w:iCs/>
              </w:rPr>
              <w:t xml:space="preserve"> </w:t>
            </w:r>
          </w:p>
        </w:tc>
        <w:tc>
          <w:tcPr>
            <w:tcW w:w="1530" w:type="dxa"/>
          </w:tcPr>
          <w:p w14:paraId="72778424" w14:textId="0D672790" w:rsidR="00E95374" w:rsidRDefault="006C18F6" w:rsidP="00615C6B">
            <w:pPr>
              <w:pStyle w:val="NormalWeb"/>
              <w:jc w:val="center"/>
              <w:rPr>
                <w:rFonts w:asciiTheme="minorHAnsi" w:hAnsiTheme="minorHAnsi" w:cstheme="minorHAnsi"/>
                <w:b/>
                <w:bCs/>
              </w:rPr>
            </w:pPr>
            <w:r>
              <w:rPr>
                <w:rFonts w:asciiTheme="minorHAnsi" w:hAnsiTheme="minorHAnsi" w:cstheme="minorHAnsi"/>
                <w:b/>
                <w:bCs/>
              </w:rPr>
              <w:t>Against</w:t>
            </w:r>
          </w:p>
        </w:tc>
      </w:tr>
      <w:tr w:rsidR="00FF6AE9" w:rsidRPr="00424BE9" w14:paraId="62F36B5F" w14:textId="77777777" w:rsidTr="00BD452C">
        <w:trPr>
          <w:trHeight w:val="584"/>
        </w:trPr>
        <w:tc>
          <w:tcPr>
            <w:tcW w:w="9810" w:type="dxa"/>
          </w:tcPr>
          <w:p w14:paraId="6FD29A3C" w14:textId="75613D79" w:rsidR="00FF6AE9" w:rsidRPr="00CA3C33" w:rsidRDefault="004F7738" w:rsidP="002B4942">
            <w:pPr>
              <w:spacing w:before="100" w:beforeAutospacing="1" w:after="100" w:afterAutospacing="1"/>
              <w:outlineLvl w:val="2"/>
              <w:rPr>
                <w:rFonts w:eastAsia="Times New Roman" w:cstheme="minorHAnsi"/>
                <w:b/>
                <w:bCs/>
                <w:sz w:val="24"/>
                <w:szCs w:val="24"/>
              </w:rPr>
            </w:pPr>
            <w:r w:rsidRPr="004F7738">
              <w:rPr>
                <w:rFonts w:eastAsia="Times New Roman" w:cstheme="minorHAnsi"/>
                <w:b/>
                <w:bCs/>
                <w:sz w:val="24"/>
                <w:szCs w:val="24"/>
              </w:rPr>
              <w:t>HR 1808 - Assault Weapons Ban of 2022</w:t>
            </w:r>
            <w:r>
              <w:rPr>
                <w:rFonts w:eastAsia="Times New Roman" w:cstheme="minorHAnsi"/>
                <w:b/>
                <w:bCs/>
                <w:sz w:val="24"/>
                <w:szCs w:val="24"/>
              </w:rPr>
              <w:t xml:space="preserve">: </w:t>
            </w:r>
            <w:r w:rsidR="00AE18F6" w:rsidRPr="00AE18F6">
              <w:rPr>
                <w:rFonts w:eastAsia="Times New Roman" w:cstheme="minorHAnsi"/>
              </w:rPr>
              <w:t>M</w:t>
            </w:r>
            <w:r w:rsidR="00AE18F6">
              <w:t>akes it a crime to knowingly import, sell, manufacture, transfer, or possess a semiautomatic assault weapon (SAW) or large capacity ammunition feeding device (LCAFD).</w:t>
            </w:r>
            <w:r w:rsidR="002B4942">
              <w:t xml:space="preserve"> </w:t>
            </w:r>
            <w:r w:rsidR="002B4942" w:rsidRPr="002B4942">
              <w:rPr>
                <w:b/>
                <w:bCs/>
                <w:i/>
                <w:iCs/>
              </w:rPr>
              <w:t>*Had bipartisan support</w:t>
            </w:r>
          </w:p>
        </w:tc>
        <w:tc>
          <w:tcPr>
            <w:tcW w:w="1530" w:type="dxa"/>
          </w:tcPr>
          <w:p w14:paraId="7D73EA60" w14:textId="5E51C470" w:rsidR="00FF6AE9" w:rsidRDefault="002B4942" w:rsidP="00615C6B">
            <w:pPr>
              <w:pStyle w:val="NormalWeb"/>
              <w:jc w:val="center"/>
              <w:rPr>
                <w:rFonts w:asciiTheme="minorHAnsi" w:hAnsiTheme="minorHAnsi" w:cstheme="minorHAnsi"/>
                <w:b/>
                <w:bCs/>
              </w:rPr>
            </w:pPr>
            <w:r>
              <w:rPr>
                <w:rFonts w:asciiTheme="minorHAnsi" w:hAnsiTheme="minorHAnsi" w:cstheme="minorHAnsi"/>
                <w:b/>
                <w:bCs/>
              </w:rPr>
              <w:t>Against</w:t>
            </w:r>
          </w:p>
        </w:tc>
      </w:tr>
      <w:tr w:rsidR="00FF6AE9" w:rsidRPr="00424BE9" w14:paraId="2EB28FEA"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2F6AF726" w14:textId="5A56BD43" w:rsidR="00FF6AE9" w:rsidRPr="00CA3C33" w:rsidRDefault="00620A94" w:rsidP="005418F5">
            <w:pPr>
              <w:spacing w:before="100" w:beforeAutospacing="1" w:after="100" w:afterAutospacing="1"/>
              <w:outlineLvl w:val="2"/>
              <w:rPr>
                <w:rFonts w:eastAsia="Times New Roman" w:cstheme="minorHAnsi"/>
                <w:b/>
                <w:bCs/>
                <w:sz w:val="24"/>
                <w:szCs w:val="24"/>
              </w:rPr>
            </w:pPr>
            <w:r w:rsidRPr="00620A94">
              <w:rPr>
                <w:rFonts w:eastAsia="Times New Roman" w:cstheme="minorHAnsi"/>
                <w:b/>
                <w:bCs/>
                <w:sz w:val="24"/>
                <w:szCs w:val="24"/>
              </w:rPr>
              <w:t>HR 263 - Big Cat Public Safety Act</w:t>
            </w:r>
            <w:r>
              <w:rPr>
                <w:rFonts w:eastAsia="Times New Roman" w:cstheme="minorHAnsi"/>
                <w:b/>
                <w:bCs/>
                <w:sz w:val="24"/>
                <w:szCs w:val="24"/>
              </w:rPr>
              <w:t xml:space="preserve">: </w:t>
            </w:r>
            <w:r w:rsidRPr="00620A94">
              <w:rPr>
                <w:rFonts w:eastAsia="Times New Roman" w:cstheme="minorHAnsi"/>
                <w:b/>
                <w:bCs/>
                <w:sz w:val="24"/>
                <w:szCs w:val="24"/>
              </w:rPr>
              <w:t xml:space="preserve"> </w:t>
            </w:r>
            <w:r w:rsidR="002257D1" w:rsidRPr="005418F5">
              <w:rPr>
                <w:rFonts w:eastAsia="Times New Roman" w:cstheme="minorHAnsi"/>
                <w:sz w:val="24"/>
                <w:szCs w:val="24"/>
              </w:rPr>
              <w:t>Amends the</w:t>
            </w:r>
            <w:r w:rsidR="008C11B1">
              <w:rPr>
                <w:rFonts w:eastAsia="Times New Roman" w:cstheme="minorHAnsi"/>
                <w:sz w:val="24"/>
                <w:szCs w:val="24"/>
              </w:rPr>
              <w:t xml:space="preserve"> </w:t>
            </w:r>
            <w:r w:rsidR="008C11B1">
              <w:t xml:space="preserve">Captive Wildlife Safety Act to </w:t>
            </w:r>
            <w:r w:rsidR="00985214">
              <w:t>further</w:t>
            </w:r>
            <w:r w:rsidR="008C11B1">
              <w:t xml:space="preserve"> the conservation of certain wildlife</w:t>
            </w:r>
            <w:r w:rsidR="00865001">
              <w:t xml:space="preserve"> and</w:t>
            </w:r>
            <w:r w:rsidR="002257D1" w:rsidRPr="005418F5">
              <w:rPr>
                <w:rFonts w:eastAsia="Times New Roman" w:cstheme="minorHAnsi"/>
                <w:sz w:val="24"/>
                <w:szCs w:val="24"/>
              </w:rPr>
              <w:t xml:space="preserve"> requirements governing the trade of big cats, specifically the possession and exhibition of big cats. Big cats defined as </w:t>
            </w:r>
            <w:r w:rsidR="005418F5" w:rsidRPr="005418F5">
              <w:rPr>
                <w:rFonts w:eastAsia="Times New Roman" w:cstheme="minorHAnsi"/>
                <w:sz w:val="24"/>
                <w:szCs w:val="24"/>
              </w:rPr>
              <w:t>lion, tiger, leopard, cheetah, jaguar, or cougar or any hybrid of such species</w:t>
            </w:r>
            <w:r w:rsidR="005418F5">
              <w:rPr>
                <w:rFonts w:eastAsia="Times New Roman" w:cstheme="minorHAnsi"/>
                <w:sz w:val="24"/>
                <w:szCs w:val="24"/>
              </w:rPr>
              <w:t xml:space="preserve">. </w:t>
            </w:r>
            <w:r w:rsidR="005418F5" w:rsidRPr="008C11B1">
              <w:rPr>
                <w:rFonts w:eastAsia="Times New Roman" w:cstheme="minorHAnsi"/>
                <w:b/>
                <w:bCs/>
                <w:i/>
                <w:iCs/>
                <w:sz w:val="24"/>
                <w:szCs w:val="24"/>
              </w:rPr>
              <w:t>*Had bipartisan</w:t>
            </w:r>
            <w:r w:rsidR="008D3E98" w:rsidRPr="008C11B1">
              <w:rPr>
                <w:rFonts w:eastAsia="Times New Roman" w:cstheme="minorHAnsi"/>
                <w:b/>
                <w:bCs/>
                <w:i/>
                <w:iCs/>
                <w:sz w:val="24"/>
                <w:szCs w:val="24"/>
              </w:rPr>
              <w:t xml:space="preserve"> support</w:t>
            </w:r>
          </w:p>
        </w:tc>
        <w:tc>
          <w:tcPr>
            <w:tcW w:w="1530" w:type="dxa"/>
          </w:tcPr>
          <w:p w14:paraId="35984C44" w14:textId="4BB5A1A1" w:rsidR="00FF6AE9" w:rsidRDefault="008C11B1" w:rsidP="00615C6B">
            <w:pPr>
              <w:pStyle w:val="NormalWeb"/>
              <w:jc w:val="center"/>
              <w:rPr>
                <w:rFonts w:asciiTheme="minorHAnsi" w:hAnsiTheme="minorHAnsi" w:cstheme="minorHAnsi"/>
                <w:b/>
                <w:bCs/>
              </w:rPr>
            </w:pPr>
            <w:r>
              <w:rPr>
                <w:rFonts w:asciiTheme="minorHAnsi" w:hAnsiTheme="minorHAnsi" w:cstheme="minorHAnsi"/>
                <w:b/>
                <w:bCs/>
              </w:rPr>
              <w:t>Against</w:t>
            </w:r>
          </w:p>
        </w:tc>
      </w:tr>
      <w:tr w:rsidR="00FF6AE9" w:rsidRPr="00424BE9" w14:paraId="36517715" w14:textId="77777777" w:rsidTr="00BD452C">
        <w:trPr>
          <w:trHeight w:val="584"/>
        </w:trPr>
        <w:tc>
          <w:tcPr>
            <w:tcW w:w="9810" w:type="dxa"/>
          </w:tcPr>
          <w:p w14:paraId="1347DB3A" w14:textId="633AD932" w:rsidR="00FF6AE9" w:rsidRPr="00CA3C33" w:rsidRDefault="005957F7" w:rsidP="0063184B">
            <w:pPr>
              <w:spacing w:before="100" w:beforeAutospacing="1" w:after="100" w:afterAutospacing="1"/>
              <w:outlineLvl w:val="2"/>
              <w:rPr>
                <w:rFonts w:eastAsia="Times New Roman" w:cstheme="minorHAnsi"/>
                <w:b/>
                <w:bCs/>
                <w:sz w:val="24"/>
                <w:szCs w:val="24"/>
              </w:rPr>
            </w:pPr>
            <w:r w:rsidRPr="005957F7">
              <w:rPr>
                <w:rFonts w:eastAsia="Times New Roman" w:cstheme="minorHAnsi"/>
                <w:b/>
                <w:bCs/>
                <w:sz w:val="24"/>
                <w:szCs w:val="24"/>
              </w:rPr>
              <w:t>HR 5118 - Continental Divide Trail Completion Act</w:t>
            </w:r>
            <w:r>
              <w:rPr>
                <w:rFonts w:eastAsia="Times New Roman" w:cstheme="minorHAnsi"/>
                <w:b/>
                <w:bCs/>
                <w:sz w:val="24"/>
                <w:szCs w:val="24"/>
              </w:rPr>
              <w:t xml:space="preserve">: </w:t>
            </w:r>
            <w:r w:rsidR="00E20E21" w:rsidRPr="00E20E21">
              <w:rPr>
                <w:rFonts w:eastAsia="Times New Roman" w:cstheme="minorHAnsi"/>
              </w:rPr>
              <w:t>A</w:t>
            </w:r>
            <w:r w:rsidR="00E20E21" w:rsidRPr="00E20E21">
              <w:t>d</w:t>
            </w:r>
            <w:r w:rsidR="00E20E21">
              <w:t xml:space="preserve">dresses the completion of the Continental Divide National Scenic Trail, which extends from the Montana-Canada border to the New Mexico-Mexico border. </w:t>
            </w:r>
            <w:r w:rsidR="00E20E21" w:rsidRPr="0063184B">
              <w:rPr>
                <w:b/>
                <w:bCs/>
                <w:i/>
                <w:iCs/>
              </w:rPr>
              <w:t>*Had bipartisan support</w:t>
            </w:r>
          </w:p>
        </w:tc>
        <w:tc>
          <w:tcPr>
            <w:tcW w:w="1530" w:type="dxa"/>
          </w:tcPr>
          <w:p w14:paraId="46B20408" w14:textId="567CD213" w:rsidR="00FF6AE9" w:rsidRDefault="0063184B" w:rsidP="00615C6B">
            <w:pPr>
              <w:pStyle w:val="NormalWeb"/>
              <w:jc w:val="center"/>
              <w:rPr>
                <w:rFonts w:asciiTheme="minorHAnsi" w:hAnsiTheme="minorHAnsi" w:cstheme="minorHAnsi"/>
                <w:b/>
                <w:bCs/>
              </w:rPr>
            </w:pPr>
            <w:r>
              <w:rPr>
                <w:rFonts w:asciiTheme="minorHAnsi" w:hAnsiTheme="minorHAnsi" w:cstheme="minorHAnsi"/>
                <w:b/>
                <w:bCs/>
              </w:rPr>
              <w:t>Against</w:t>
            </w:r>
          </w:p>
        </w:tc>
      </w:tr>
      <w:tr w:rsidR="00FF6AE9" w:rsidRPr="00424BE9" w14:paraId="7A528D2C"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6E5221BD" w14:textId="63997483" w:rsidR="00FF6AE9" w:rsidRPr="00CA3C33" w:rsidRDefault="0063184B" w:rsidP="009B2463">
            <w:pPr>
              <w:spacing w:before="100" w:beforeAutospacing="1" w:after="100" w:afterAutospacing="1"/>
              <w:outlineLvl w:val="2"/>
              <w:rPr>
                <w:rFonts w:eastAsia="Times New Roman" w:cstheme="minorHAnsi"/>
                <w:b/>
                <w:bCs/>
                <w:sz w:val="24"/>
                <w:szCs w:val="24"/>
              </w:rPr>
            </w:pPr>
            <w:r w:rsidRPr="0063184B">
              <w:rPr>
                <w:rFonts w:eastAsia="Times New Roman" w:cstheme="minorHAnsi"/>
                <w:b/>
                <w:bCs/>
                <w:sz w:val="24"/>
                <w:szCs w:val="24"/>
              </w:rPr>
              <w:t>HR 3771 - South Asian Heart Awareness and Research Act of 2022</w:t>
            </w:r>
            <w:r>
              <w:rPr>
                <w:rFonts w:eastAsia="Times New Roman" w:cstheme="minorHAnsi"/>
                <w:b/>
                <w:bCs/>
                <w:sz w:val="24"/>
                <w:szCs w:val="24"/>
              </w:rPr>
              <w:t xml:space="preserve">: </w:t>
            </w:r>
            <w:r w:rsidR="00F963A1" w:rsidRPr="00F963A1">
              <w:rPr>
                <w:rFonts w:eastAsia="Times New Roman" w:cstheme="minorHAnsi"/>
                <w:sz w:val="24"/>
                <w:szCs w:val="24"/>
              </w:rPr>
              <w:t>A</w:t>
            </w:r>
            <w:r w:rsidR="00F963A1" w:rsidRPr="00F963A1">
              <w:rPr>
                <w:rFonts w:eastAsia="Times New Roman" w:cstheme="minorHAnsi"/>
              </w:rPr>
              <w:t>uthorizes the Department of Health and Human Services to establish programs that support heart disease research and awareness programs among communities disproportionately affected by heart disease, including the South Asian population of the United States.</w:t>
            </w:r>
            <w:r w:rsidR="00F963A1">
              <w:rPr>
                <w:rFonts w:eastAsia="Times New Roman" w:cstheme="minorHAnsi"/>
              </w:rPr>
              <w:t xml:space="preserve"> </w:t>
            </w:r>
            <w:r w:rsidR="00F963A1" w:rsidRPr="009B2463">
              <w:rPr>
                <w:rFonts w:eastAsia="Times New Roman" w:cstheme="minorHAnsi"/>
                <w:b/>
                <w:bCs/>
                <w:i/>
                <w:iCs/>
              </w:rPr>
              <w:t>*Had bipart</w:t>
            </w:r>
            <w:r w:rsidR="009B2463" w:rsidRPr="009B2463">
              <w:rPr>
                <w:rFonts w:eastAsia="Times New Roman" w:cstheme="minorHAnsi"/>
                <w:b/>
                <w:bCs/>
                <w:i/>
                <w:iCs/>
              </w:rPr>
              <w:t>isan support</w:t>
            </w:r>
          </w:p>
        </w:tc>
        <w:tc>
          <w:tcPr>
            <w:tcW w:w="1530" w:type="dxa"/>
          </w:tcPr>
          <w:p w14:paraId="5FE549F1" w14:textId="5E894381" w:rsidR="00FF6AE9" w:rsidRDefault="009B2463" w:rsidP="00615C6B">
            <w:pPr>
              <w:pStyle w:val="NormalWeb"/>
              <w:jc w:val="center"/>
              <w:rPr>
                <w:rFonts w:asciiTheme="minorHAnsi" w:hAnsiTheme="minorHAnsi" w:cstheme="minorHAnsi"/>
                <w:b/>
                <w:bCs/>
              </w:rPr>
            </w:pPr>
            <w:r>
              <w:rPr>
                <w:rFonts w:asciiTheme="minorHAnsi" w:hAnsiTheme="minorHAnsi" w:cstheme="minorHAnsi"/>
                <w:b/>
                <w:bCs/>
              </w:rPr>
              <w:t>Against</w:t>
            </w:r>
          </w:p>
        </w:tc>
      </w:tr>
      <w:tr w:rsidR="009B2463" w:rsidRPr="00424BE9" w14:paraId="3B1C9618" w14:textId="77777777" w:rsidTr="00BD452C">
        <w:trPr>
          <w:trHeight w:val="584"/>
        </w:trPr>
        <w:tc>
          <w:tcPr>
            <w:tcW w:w="9810" w:type="dxa"/>
          </w:tcPr>
          <w:p w14:paraId="3AD7C9C5" w14:textId="1B288444" w:rsidR="009B2463" w:rsidRPr="00CA3C33" w:rsidRDefault="00F17916" w:rsidP="00F17916">
            <w:pPr>
              <w:spacing w:before="100" w:beforeAutospacing="1" w:after="100" w:afterAutospacing="1"/>
              <w:outlineLvl w:val="2"/>
              <w:rPr>
                <w:rFonts w:eastAsia="Times New Roman" w:cstheme="minorHAnsi"/>
                <w:b/>
                <w:bCs/>
                <w:sz w:val="24"/>
                <w:szCs w:val="24"/>
              </w:rPr>
            </w:pPr>
            <w:r w:rsidRPr="00F17916">
              <w:rPr>
                <w:rFonts w:eastAsia="Times New Roman" w:cstheme="minorHAnsi"/>
                <w:b/>
                <w:bCs/>
                <w:sz w:val="24"/>
                <w:szCs w:val="24"/>
              </w:rPr>
              <w:t>HR 4040 - Advancing Telehealth Beyond COVID-19 Act of 2021</w:t>
            </w:r>
            <w:r>
              <w:rPr>
                <w:rFonts w:eastAsia="Times New Roman" w:cstheme="minorHAnsi"/>
                <w:b/>
                <w:bCs/>
                <w:sz w:val="24"/>
                <w:szCs w:val="24"/>
              </w:rPr>
              <w:t xml:space="preserve">: </w:t>
            </w:r>
            <w:r w:rsidRPr="00672AE2">
              <w:rPr>
                <w:rFonts w:eastAsia="Times New Roman" w:cstheme="minorHAnsi"/>
              </w:rPr>
              <w:t xml:space="preserve">Establishes several permanent telehealth flexibilities under Medicare that were initially authorized during the public health emergency relating to COVID-19. </w:t>
            </w:r>
            <w:r w:rsidRPr="00672AE2">
              <w:rPr>
                <w:rFonts w:eastAsia="Times New Roman" w:cstheme="minorHAnsi"/>
                <w:b/>
                <w:bCs/>
                <w:i/>
                <w:iCs/>
              </w:rPr>
              <w:t>*Had bipartisan support</w:t>
            </w:r>
          </w:p>
        </w:tc>
        <w:tc>
          <w:tcPr>
            <w:tcW w:w="1530" w:type="dxa"/>
          </w:tcPr>
          <w:p w14:paraId="036454F9" w14:textId="66A1D1B4" w:rsidR="009B2463" w:rsidRDefault="00F17916" w:rsidP="00615C6B">
            <w:pPr>
              <w:pStyle w:val="NormalWeb"/>
              <w:jc w:val="center"/>
              <w:rPr>
                <w:rFonts w:asciiTheme="minorHAnsi" w:hAnsiTheme="minorHAnsi" w:cstheme="minorHAnsi"/>
                <w:b/>
                <w:bCs/>
              </w:rPr>
            </w:pPr>
            <w:r>
              <w:rPr>
                <w:rFonts w:asciiTheme="minorHAnsi" w:hAnsiTheme="minorHAnsi" w:cstheme="minorHAnsi"/>
                <w:b/>
                <w:bCs/>
              </w:rPr>
              <w:t>For</w:t>
            </w:r>
          </w:p>
        </w:tc>
      </w:tr>
      <w:tr w:rsidR="00FF6AE9" w:rsidRPr="00424BE9" w14:paraId="442FB6B7"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4BFEBD08" w14:textId="6FC12C72" w:rsidR="00FF6AE9" w:rsidRPr="00CA3C33" w:rsidRDefault="009E70E6" w:rsidP="00D436F7">
            <w:pPr>
              <w:spacing w:before="100" w:beforeAutospacing="1" w:after="100" w:afterAutospacing="1"/>
              <w:outlineLvl w:val="2"/>
              <w:rPr>
                <w:rFonts w:eastAsia="Times New Roman" w:cstheme="minorHAnsi"/>
                <w:b/>
                <w:bCs/>
                <w:sz w:val="24"/>
                <w:szCs w:val="24"/>
              </w:rPr>
            </w:pPr>
            <w:r w:rsidRPr="009E70E6">
              <w:rPr>
                <w:rFonts w:eastAsia="Times New Roman" w:cstheme="minorHAnsi"/>
                <w:b/>
                <w:bCs/>
                <w:sz w:val="24"/>
                <w:szCs w:val="24"/>
              </w:rPr>
              <w:t>HR 6929 - Susan Muffley Act of 2022</w:t>
            </w:r>
            <w:r>
              <w:rPr>
                <w:rFonts w:eastAsia="Times New Roman" w:cstheme="minorHAnsi"/>
                <w:b/>
                <w:bCs/>
                <w:sz w:val="24"/>
                <w:szCs w:val="24"/>
              </w:rPr>
              <w:t xml:space="preserve">: </w:t>
            </w:r>
            <w:r w:rsidR="00672AE2" w:rsidRPr="00672AE2">
              <w:rPr>
                <w:rFonts w:eastAsia="Times New Roman" w:cstheme="minorHAnsi"/>
              </w:rPr>
              <w:t>Restores the monthly benefits for eligible participants of certain pension plans that were sponsored by Delphi Corporation and terminated as a result of General Motors' bankruptcy in 2009.</w:t>
            </w:r>
            <w:r w:rsidR="00672AE2">
              <w:rPr>
                <w:rFonts w:eastAsia="Times New Roman" w:cstheme="minorHAnsi"/>
              </w:rPr>
              <w:t xml:space="preserve"> </w:t>
            </w:r>
            <w:r w:rsidR="00672AE2" w:rsidRPr="00D436F7">
              <w:rPr>
                <w:rFonts w:eastAsia="Times New Roman" w:cstheme="minorHAnsi"/>
                <w:b/>
                <w:bCs/>
                <w:i/>
                <w:iCs/>
              </w:rPr>
              <w:t>*Had bipart</w:t>
            </w:r>
            <w:r w:rsidR="00D436F7" w:rsidRPr="00D436F7">
              <w:rPr>
                <w:rFonts w:eastAsia="Times New Roman" w:cstheme="minorHAnsi"/>
                <w:b/>
                <w:bCs/>
                <w:i/>
                <w:iCs/>
              </w:rPr>
              <w:t>isan support</w:t>
            </w:r>
          </w:p>
        </w:tc>
        <w:tc>
          <w:tcPr>
            <w:tcW w:w="1530" w:type="dxa"/>
          </w:tcPr>
          <w:p w14:paraId="06A6B30D" w14:textId="6E71E105" w:rsidR="00FF6AE9" w:rsidRDefault="00D436F7" w:rsidP="00615C6B">
            <w:pPr>
              <w:pStyle w:val="NormalWeb"/>
              <w:jc w:val="center"/>
              <w:rPr>
                <w:rFonts w:asciiTheme="minorHAnsi" w:hAnsiTheme="minorHAnsi" w:cstheme="minorHAnsi"/>
                <w:b/>
                <w:bCs/>
              </w:rPr>
            </w:pPr>
            <w:r>
              <w:rPr>
                <w:rFonts w:asciiTheme="minorHAnsi" w:hAnsiTheme="minorHAnsi" w:cstheme="minorHAnsi"/>
                <w:b/>
                <w:bCs/>
              </w:rPr>
              <w:t>Against</w:t>
            </w:r>
          </w:p>
        </w:tc>
      </w:tr>
      <w:tr w:rsidR="006B63C1" w:rsidRPr="00424BE9" w14:paraId="4F1D7481" w14:textId="77777777" w:rsidTr="00BD452C">
        <w:trPr>
          <w:trHeight w:val="584"/>
        </w:trPr>
        <w:tc>
          <w:tcPr>
            <w:tcW w:w="9810" w:type="dxa"/>
          </w:tcPr>
          <w:p w14:paraId="3D65C3FC" w14:textId="62543A0E" w:rsidR="006B63C1" w:rsidRPr="00EA3763" w:rsidRDefault="00A74F34" w:rsidP="007D43D2">
            <w:pPr>
              <w:spacing w:before="100" w:beforeAutospacing="1" w:after="100" w:afterAutospacing="1"/>
              <w:outlineLvl w:val="2"/>
              <w:rPr>
                <w:rFonts w:eastAsia="Times New Roman" w:cstheme="minorHAnsi"/>
                <w:b/>
                <w:bCs/>
                <w:sz w:val="24"/>
                <w:szCs w:val="24"/>
              </w:rPr>
            </w:pPr>
            <w:r w:rsidRPr="00CA3C33">
              <w:rPr>
                <w:rFonts w:eastAsia="Times New Roman" w:cstheme="minorHAnsi"/>
                <w:b/>
                <w:bCs/>
                <w:sz w:val="24"/>
                <w:szCs w:val="24"/>
              </w:rPr>
              <w:t>HR 8373 - Right to Contraception Act</w:t>
            </w:r>
            <w:r w:rsidRPr="00A74F34">
              <w:rPr>
                <w:rFonts w:eastAsia="Times New Roman" w:cstheme="minorHAnsi"/>
                <w:b/>
                <w:bCs/>
                <w:sz w:val="24"/>
                <w:szCs w:val="24"/>
              </w:rPr>
              <w:t xml:space="preserve">: </w:t>
            </w:r>
            <w:r w:rsidRPr="00A74F34">
              <w:rPr>
                <w:rFonts w:eastAsia="Times New Roman" w:cstheme="minorHAnsi"/>
                <w:sz w:val="24"/>
                <w:szCs w:val="24"/>
              </w:rPr>
              <w:t>Protects an individual's ability to access contraceptives, engage in contraception, and protects a health care provider's ability to provide contraceptives, contraception, and information related to contraception</w:t>
            </w:r>
            <w:r w:rsidRPr="00A74F34">
              <w:rPr>
                <w:rFonts w:eastAsia="Times New Roman" w:cstheme="minorHAnsi"/>
                <w:b/>
                <w:bCs/>
                <w:sz w:val="24"/>
                <w:szCs w:val="24"/>
              </w:rPr>
              <w:t xml:space="preserve">. </w:t>
            </w:r>
            <w:r w:rsidRPr="00A74F34">
              <w:rPr>
                <w:rFonts w:eastAsia="Times New Roman" w:cstheme="minorHAnsi"/>
                <w:b/>
                <w:bCs/>
                <w:i/>
                <w:iCs/>
                <w:sz w:val="24"/>
                <w:szCs w:val="24"/>
              </w:rPr>
              <w:t>*Had bipartisan support</w:t>
            </w:r>
          </w:p>
        </w:tc>
        <w:tc>
          <w:tcPr>
            <w:tcW w:w="1530" w:type="dxa"/>
          </w:tcPr>
          <w:p w14:paraId="041C5CB6" w14:textId="693D3046" w:rsidR="006B63C1" w:rsidRDefault="00A70EC5" w:rsidP="00615C6B">
            <w:pPr>
              <w:pStyle w:val="NormalWeb"/>
              <w:jc w:val="center"/>
              <w:rPr>
                <w:rFonts w:asciiTheme="minorHAnsi" w:hAnsiTheme="minorHAnsi" w:cstheme="minorHAnsi"/>
                <w:b/>
                <w:bCs/>
              </w:rPr>
            </w:pPr>
            <w:r>
              <w:rPr>
                <w:rFonts w:asciiTheme="minorHAnsi" w:hAnsiTheme="minorHAnsi" w:cstheme="minorHAnsi"/>
                <w:b/>
                <w:bCs/>
              </w:rPr>
              <w:t>Against</w:t>
            </w:r>
          </w:p>
        </w:tc>
      </w:tr>
      <w:tr w:rsidR="005270CD" w:rsidRPr="00424BE9" w14:paraId="6D924DB3"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62515277" w14:textId="2959360F" w:rsidR="005270CD" w:rsidRPr="002F581A" w:rsidRDefault="00EA3763" w:rsidP="007D43D2">
            <w:pPr>
              <w:spacing w:before="100" w:beforeAutospacing="1" w:after="100" w:afterAutospacing="1"/>
              <w:outlineLvl w:val="2"/>
              <w:rPr>
                <w:rFonts w:eastAsia="Times New Roman" w:cstheme="minorHAnsi"/>
                <w:b/>
                <w:bCs/>
                <w:sz w:val="24"/>
                <w:szCs w:val="24"/>
              </w:rPr>
            </w:pPr>
            <w:r w:rsidRPr="00EA3763">
              <w:rPr>
                <w:rFonts w:eastAsia="Times New Roman" w:cstheme="minorHAnsi"/>
                <w:b/>
                <w:bCs/>
                <w:sz w:val="24"/>
                <w:szCs w:val="24"/>
              </w:rPr>
              <w:t>HR 8404 - Respect for Marriage Act</w:t>
            </w:r>
            <w:r w:rsidRPr="007D43D2">
              <w:rPr>
                <w:rFonts w:eastAsia="Times New Roman" w:cstheme="minorHAnsi"/>
                <w:b/>
                <w:bCs/>
                <w:sz w:val="24"/>
                <w:szCs w:val="24"/>
              </w:rPr>
              <w:t>:</w:t>
            </w:r>
            <w:r>
              <w:rPr>
                <w:rFonts w:ascii="Times New Roman" w:eastAsia="Times New Roman" w:hAnsi="Times New Roman" w:cs="Times New Roman"/>
                <w:b/>
                <w:bCs/>
                <w:sz w:val="27"/>
                <w:szCs w:val="27"/>
              </w:rPr>
              <w:t xml:space="preserve"> </w:t>
            </w:r>
            <w:r w:rsidR="007D43D2" w:rsidRPr="007D43D2">
              <w:rPr>
                <w:rFonts w:eastAsia="Times New Roman" w:cstheme="minorHAnsi"/>
              </w:rPr>
              <w:t>P</w:t>
            </w:r>
            <w:r w:rsidR="007D43D2" w:rsidRPr="007D43D2">
              <w:rPr>
                <w:rFonts w:cstheme="minorHAnsi"/>
              </w:rPr>
              <w:t xml:space="preserve">rovides statutory authority for same-sex and interracial marriages. </w:t>
            </w:r>
            <w:r w:rsidR="007D43D2" w:rsidRPr="007D43D2">
              <w:rPr>
                <w:rFonts w:cstheme="minorHAnsi"/>
                <w:b/>
                <w:bCs/>
                <w:i/>
                <w:iCs/>
              </w:rPr>
              <w:t>*Had bipartisan support.</w:t>
            </w:r>
            <w:r w:rsidR="007D43D2" w:rsidRPr="007D43D2">
              <w:rPr>
                <w:rFonts w:cstheme="minorHAnsi"/>
                <w:i/>
                <w:iCs/>
              </w:rPr>
              <w:t xml:space="preserve"> </w:t>
            </w:r>
          </w:p>
        </w:tc>
        <w:tc>
          <w:tcPr>
            <w:tcW w:w="1530" w:type="dxa"/>
          </w:tcPr>
          <w:p w14:paraId="64D57FBC" w14:textId="60AF6561" w:rsidR="005270CD" w:rsidRDefault="007D43D2" w:rsidP="00615C6B">
            <w:pPr>
              <w:pStyle w:val="NormalWeb"/>
              <w:jc w:val="center"/>
              <w:rPr>
                <w:rFonts w:asciiTheme="minorHAnsi" w:hAnsiTheme="minorHAnsi" w:cstheme="minorHAnsi"/>
                <w:b/>
                <w:bCs/>
              </w:rPr>
            </w:pPr>
            <w:r>
              <w:rPr>
                <w:rFonts w:asciiTheme="minorHAnsi" w:hAnsiTheme="minorHAnsi" w:cstheme="minorHAnsi"/>
                <w:b/>
                <w:bCs/>
              </w:rPr>
              <w:t>For</w:t>
            </w:r>
          </w:p>
        </w:tc>
      </w:tr>
      <w:tr w:rsidR="005270CD" w:rsidRPr="00424BE9" w14:paraId="7F8303F9" w14:textId="77777777" w:rsidTr="00BD452C">
        <w:trPr>
          <w:trHeight w:val="584"/>
        </w:trPr>
        <w:tc>
          <w:tcPr>
            <w:tcW w:w="9810" w:type="dxa"/>
          </w:tcPr>
          <w:p w14:paraId="20BBB647" w14:textId="3CFA6F6F" w:rsidR="005270CD" w:rsidRPr="002F581A" w:rsidRDefault="007D3C30" w:rsidP="007D3C30">
            <w:pPr>
              <w:spacing w:before="100" w:beforeAutospacing="1" w:after="100" w:afterAutospacing="1"/>
              <w:outlineLvl w:val="2"/>
              <w:rPr>
                <w:rFonts w:eastAsia="Times New Roman" w:cstheme="minorHAnsi"/>
                <w:b/>
                <w:bCs/>
                <w:sz w:val="24"/>
                <w:szCs w:val="24"/>
              </w:rPr>
            </w:pPr>
            <w:r w:rsidRPr="007D3C30">
              <w:rPr>
                <w:rFonts w:eastAsia="Times New Roman" w:cstheme="minorHAnsi"/>
                <w:b/>
                <w:bCs/>
                <w:sz w:val="24"/>
                <w:szCs w:val="24"/>
              </w:rPr>
              <w:t>H Res 1130 - Expressing support for the sovereign decision of Finland and Sweden to apply to join the North Atlantic Treaty Organization (NATO)</w:t>
            </w:r>
            <w:r>
              <w:rPr>
                <w:rFonts w:eastAsia="Times New Roman" w:cstheme="minorHAnsi"/>
                <w:b/>
                <w:bCs/>
                <w:sz w:val="24"/>
                <w:szCs w:val="24"/>
              </w:rPr>
              <w:t xml:space="preserve">: </w:t>
            </w:r>
            <w:r>
              <w:rPr>
                <w:rFonts w:eastAsia="Times New Roman" w:cstheme="minorHAnsi"/>
                <w:sz w:val="24"/>
                <w:szCs w:val="24"/>
              </w:rPr>
              <w:t xml:space="preserve">This symbolic vote is to support Finland and Sweden </w:t>
            </w:r>
            <w:r w:rsidR="007C6455">
              <w:rPr>
                <w:rFonts w:eastAsia="Times New Roman" w:cstheme="minorHAnsi"/>
                <w:sz w:val="24"/>
                <w:szCs w:val="24"/>
              </w:rPr>
              <w:t>joining</w:t>
            </w:r>
            <w:r>
              <w:rPr>
                <w:rFonts w:eastAsia="Times New Roman" w:cstheme="minorHAnsi"/>
                <w:sz w:val="24"/>
                <w:szCs w:val="24"/>
              </w:rPr>
              <w:t xml:space="preserve"> NATO. </w:t>
            </w:r>
            <w:r w:rsidRPr="007D3C30">
              <w:rPr>
                <w:rFonts w:eastAsia="Times New Roman" w:cstheme="minorHAnsi"/>
                <w:b/>
                <w:bCs/>
                <w:i/>
                <w:iCs/>
                <w:sz w:val="24"/>
                <w:szCs w:val="24"/>
              </w:rPr>
              <w:t>*Had bipartisan support</w:t>
            </w:r>
            <w:r w:rsidRPr="007D3C30">
              <w:rPr>
                <w:rFonts w:eastAsia="Times New Roman" w:cstheme="minorHAnsi"/>
                <w:b/>
                <w:bCs/>
                <w:sz w:val="24"/>
                <w:szCs w:val="24"/>
              </w:rPr>
              <w:t xml:space="preserve"> </w:t>
            </w:r>
          </w:p>
        </w:tc>
        <w:tc>
          <w:tcPr>
            <w:tcW w:w="1530" w:type="dxa"/>
          </w:tcPr>
          <w:p w14:paraId="5C4C8B25" w14:textId="48AF401C" w:rsidR="005270CD" w:rsidRDefault="007D3C30" w:rsidP="00615C6B">
            <w:pPr>
              <w:pStyle w:val="NormalWeb"/>
              <w:jc w:val="center"/>
              <w:rPr>
                <w:rFonts w:asciiTheme="minorHAnsi" w:hAnsiTheme="minorHAnsi" w:cstheme="minorHAnsi"/>
                <w:b/>
                <w:bCs/>
              </w:rPr>
            </w:pPr>
            <w:r>
              <w:rPr>
                <w:rFonts w:asciiTheme="minorHAnsi" w:hAnsiTheme="minorHAnsi" w:cstheme="minorHAnsi"/>
                <w:b/>
                <w:bCs/>
              </w:rPr>
              <w:t>For</w:t>
            </w:r>
          </w:p>
        </w:tc>
      </w:tr>
      <w:bookmarkEnd w:id="0"/>
      <w:tr w:rsidR="00615C6B" w:rsidRPr="00424BE9" w14:paraId="5D1082E9"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131E7CC9" w14:textId="5FA633CC" w:rsidR="00615C6B" w:rsidRDefault="00615C6B" w:rsidP="00615C6B">
            <w:pPr>
              <w:spacing w:before="100" w:beforeAutospacing="1" w:after="100" w:afterAutospacing="1"/>
              <w:outlineLvl w:val="2"/>
              <w:rPr>
                <w:rFonts w:eastAsia="Times New Roman" w:cstheme="minorHAnsi"/>
                <w:b/>
                <w:bCs/>
                <w:sz w:val="24"/>
                <w:szCs w:val="24"/>
              </w:rPr>
            </w:pPr>
            <w:r w:rsidRPr="002F581A">
              <w:rPr>
                <w:rFonts w:eastAsia="Times New Roman" w:cstheme="minorHAnsi"/>
                <w:b/>
                <w:bCs/>
                <w:sz w:val="24"/>
                <w:szCs w:val="24"/>
              </w:rPr>
              <w:t>HR 8296 - Women's Health Protection Act of 2022</w:t>
            </w:r>
            <w:r>
              <w:rPr>
                <w:rFonts w:eastAsia="Times New Roman" w:cstheme="minorHAnsi"/>
                <w:b/>
                <w:bCs/>
                <w:sz w:val="24"/>
                <w:szCs w:val="24"/>
              </w:rPr>
              <w:t xml:space="preserve">: </w:t>
            </w:r>
            <w:r w:rsidRPr="00FC5901">
              <w:rPr>
                <w:rFonts w:eastAsia="Times New Roman" w:cstheme="minorHAnsi"/>
              </w:rPr>
              <w:t xml:space="preserve">Allows protection and access to abortion services including: </w:t>
            </w:r>
            <w:r w:rsidRPr="00324830">
              <w:rPr>
                <w:rFonts w:eastAsia="Times New Roman" w:cstheme="minorHAnsi"/>
              </w:rPr>
              <w:t>prescribe certain drugs</w:t>
            </w:r>
            <w:r w:rsidRPr="00FC5901">
              <w:rPr>
                <w:rFonts w:eastAsia="Times New Roman" w:cstheme="minorHAnsi"/>
              </w:rPr>
              <w:t xml:space="preserve"> (ex: “morning after” pill)</w:t>
            </w:r>
            <w:r w:rsidRPr="00324830">
              <w:rPr>
                <w:rFonts w:eastAsia="Times New Roman" w:cstheme="minorHAnsi"/>
              </w:rPr>
              <w:t>,</w:t>
            </w:r>
            <w:r w:rsidRPr="00FC5901">
              <w:rPr>
                <w:rFonts w:eastAsia="Times New Roman" w:cstheme="minorHAnsi"/>
              </w:rPr>
              <w:t xml:space="preserve"> </w:t>
            </w:r>
            <w:r w:rsidRPr="00324830">
              <w:rPr>
                <w:rFonts w:eastAsia="Times New Roman" w:cstheme="minorHAnsi"/>
              </w:rPr>
              <w:t>offer abortion services via telemedicine, or</w:t>
            </w:r>
            <w:r w:rsidRPr="00FC5901">
              <w:rPr>
                <w:rFonts w:eastAsia="Times New Roman" w:cstheme="minorHAnsi"/>
              </w:rPr>
              <w:t xml:space="preserve"> </w:t>
            </w:r>
            <w:r w:rsidRPr="00324830">
              <w:rPr>
                <w:rFonts w:eastAsia="Times New Roman" w:cstheme="minorHAnsi"/>
              </w:rPr>
              <w:t>immediately provide abortion services when the provider determines a delay risks the patient's health.</w:t>
            </w:r>
            <w:r w:rsidRPr="00324830">
              <w:rPr>
                <w:rFonts w:eastAsia="Times New Roman" w:cstheme="minorHAnsi"/>
                <w:sz w:val="24"/>
                <w:szCs w:val="24"/>
              </w:rPr>
              <w:t xml:space="preserve"> </w:t>
            </w:r>
          </w:p>
        </w:tc>
        <w:tc>
          <w:tcPr>
            <w:tcW w:w="1530" w:type="dxa"/>
          </w:tcPr>
          <w:p w14:paraId="13A5DCB3" w14:textId="061E108D" w:rsidR="00615C6B" w:rsidRDefault="00615C6B" w:rsidP="00615C6B">
            <w:pPr>
              <w:pStyle w:val="NormalWeb"/>
              <w:jc w:val="center"/>
              <w:rPr>
                <w:rFonts w:asciiTheme="minorHAnsi" w:hAnsiTheme="minorHAnsi" w:cstheme="minorHAnsi"/>
                <w:b/>
                <w:bCs/>
              </w:rPr>
            </w:pPr>
            <w:r>
              <w:rPr>
                <w:rFonts w:asciiTheme="minorHAnsi" w:hAnsiTheme="minorHAnsi" w:cstheme="minorHAnsi"/>
                <w:b/>
                <w:bCs/>
              </w:rPr>
              <w:t xml:space="preserve">Against </w:t>
            </w:r>
          </w:p>
        </w:tc>
      </w:tr>
      <w:tr w:rsidR="0047232D" w:rsidRPr="00424BE9" w14:paraId="3F8FDC87" w14:textId="77777777" w:rsidTr="00BD452C">
        <w:trPr>
          <w:trHeight w:val="584"/>
        </w:trPr>
        <w:tc>
          <w:tcPr>
            <w:tcW w:w="9810" w:type="dxa"/>
          </w:tcPr>
          <w:p w14:paraId="5D7B1436" w14:textId="3A9732CA" w:rsidR="00982DA8" w:rsidRDefault="0047232D" w:rsidP="00BF1BC3">
            <w:pPr>
              <w:spacing w:before="100" w:beforeAutospacing="1" w:after="100" w:afterAutospacing="1"/>
              <w:outlineLvl w:val="2"/>
              <w:rPr>
                <w:rFonts w:eastAsia="Times New Roman" w:cstheme="minorHAnsi"/>
                <w:b/>
                <w:bCs/>
                <w:sz w:val="24"/>
                <w:szCs w:val="24"/>
              </w:rPr>
            </w:pPr>
            <w:r w:rsidRPr="006F1350">
              <w:rPr>
                <w:rFonts w:eastAsia="Times New Roman" w:cstheme="minorHAnsi"/>
                <w:b/>
                <w:bCs/>
                <w:sz w:val="24"/>
                <w:szCs w:val="24"/>
              </w:rPr>
              <w:t>HR 8297 - Ensuring Access to Abortion Act of 2022</w:t>
            </w:r>
            <w:r w:rsidRPr="00FC5901">
              <w:rPr>
                <w:rFonts w:eastAsia="Times New Roman" w:cstheme="minorHAnsi"/>
              </w:rPr>
              <w:t>: Prohibits anyone acting under state law from interfering with a person's ability to access out-of-state abortion services.</w:t>
            </w:r>
            <w:r>
              <w:rPr>
                <w:rFonts w:eastAsia="Times New Roman" w:cstheme="minorHAnsi"/>
              </w:rPr>
              <w:t xml:space="preserve"> This would protect patients and providers from prosecution.  </w:t>
            </w:r>
            <w:r w:rsidRPr="00525ABA">
              <w:rPr>
                <w:rFonts w:eastAsia="Times New Roman" w:cstheme="minorHAnsi"/>
                <w:b/>
                <w:bCs/>
                <w:i/>
                <w:iCs/>
              </w:rPr>
              <w:t>*Had bipartisan support</w:t>
            </w:r>
            <w:r w:rsidR="00982DA8">
              <w:rPr>
                <w:rFonts w:eastAsia="Times New Roman" w:cstheme="minorHAnsi"/>
                <w:b/>
                <w:bCs/>
                <w:i/>
                <w:iCs/>
              </w:rPr>
              <w:br/>
              <w:t xml:space="preserve">Update 7.18.2022 In an interview with the CR Gazette, </w:t>
            </w:r>
            <w:r w:rsidR="00982DA8">
              <w:t xml:space="preserve">Hinson said she does not support criminal charges for anyone who receives an abortion, including those who may travel out of one state where abortion is illegal to have an abortion in another state where it remains legal. </w:t>
            </w:r>
            <w:r w:rsidR="00302F16">
              <w:t xml:space="preserve">However, </w:t>
            </w:r>
            <w:r w:rsidR="00982DA8" w:rsidRPr="00BF1BC3">
              <w:rPr>
                <w:b/>
                <w:bCs/>
              </w:rPr>
              <w:t>Hinson supports prosecuting physicians who administer abortions in states where it is illegal.</w:t>
            </w:r>
          </w:p>
        </w:tc>
        <w:tc>
          <w:tcPr>
            <w:tcW w:w="1530" w:type="dxa"/>
          </w:tcPr>
          <w:p w14:paraId="55C34737" w14:textId="19894C00" w:rsidR="0047232D" w:rsidRDefault="0047232D" w:rsidP="0047232D">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333C68AC"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0D0BEED4" w14:textId="1B93A051" w:rsidR="00E90DC3" w:rsidRDefault="00E90DC3" w:rsidP="00E90DC3">
            <w:pPr>
              <w:spacing w:before="100" w:beforeAutospacing="1" w:after="100" w:afterAutospacing="1"/>
              <w:outlineLvl w:val="2"/>
              <w:rPr>
                <w:rFonts w:eastAsia="Times New Roman" w:cstheme="minorHAnsi"/>
                <w:b/>
                <w:bCs/>
                <w:sz w:val="24"/>
                <w:szCs w:val="24"/>
              </w:rPr>
            </w:pPr>
            <w:r w:rsidRPr="006534CC">
              <w:rPr>
                <w:rFonts w:eastAsia="Times New Roman" w:cstheme="minorHAnsi"/>
                <w:b/>
                <w:bCs/>
                <w:sz w:val="24"/>
                <w:szCs w:val="24"/>
              </w:rPr>
              <w:lastRenderedPageBreak/>
              <w:t>S 2938 - Bipartisan Safer Communities Act</w:t>
            </w:r>
            <w:r>
              <w:rPr>
                <w:rFonts w:eastAsia="Times New Roman" w:cstheme="minorHAnsi"/>
                <w:b/>
                <w:bCs/>
              </w:rPr>
              <w:t xml:space="preserve">: </w:t>
            </w:r>
            <w:r w:rsidRPr="001E5836">
              <w:rPr>
                <w:rFonts w:eastAsia="Times New Roman" w:cstheme="minorHAnsi"/>
              </w:rPr>
              <w:t>A</w:t>
            </w:r>
            <w:r w:rsidRPr="001E5836">
              <w:rPr>
                <w:rFonts w:cstheme="minorHAnsi"/>
              </w:rPr>
              <w:t>ppropriates funds for various gun reforms including increased background checks, red flag laws, and school safety and mental health costs.</w:t>
            </w:r>
            <w:r>
              <w:rPr>
                <w:rFonts w:cstheme="minorHAnsi"/>
              </w:rPr>
              <w:t xml:space="preserve"> </w:t>
            </w:r>
            <w:r w:rsidRPr="00525ABA">
              <w:rPr>
                <w:rFonts w:cstheme="minorHAnsi"/>
                <w:b/>
                <w:bCs/>
                <w:i/>
                <w:iCs/>
              </w:rPr>
              <w:t>*Had bipartisan support.</w:t>
            </w:r>
          </w:p>
        </w:tc>
        <w:tc>
          <w:tcPr>
            <w:tcW w:w="1530" w:type="dxa"/>
          </w:tcPr>
          <w:p w14:paraId="1DD5EEF1" w14:textId="097A1374"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43EF97A2" w14:textId="77777777" w:rsidTr="00BD452C">
        <w:trPr>
          <w:trHeight w:val="584"/>
        </w:trPr>
        <w:tc>
          <w:tcPr>
            <w:tcW w:w="9810" w:type="dxa"/>
          </w:tcPr>
          <w:p w14:paraId="0A1F6C20" w14:textId="0E330E6B" w:rsidR="00E90DC3" w:rsidRPr="00F26C55" w:rsidRDefault="00E90DC3" w:rsidP="00E90DC3">
            <w:pPr>
              <w:spacing w:before="100" w:beforeAutospacing="1" w:after="100" w:afterAutospacing="1"/>
              <w:outlineLvl w:val="2"/>
              <w:rPr>
                <w:rFonts w:eastAsia="Times New Roman" w:cstheme="minorHAnsi"/>
                <w:b/>
                <w:bCs/>
                <w:sz w:val="24"/>
                <w:szCs w:val="24"/>
              </w:rPr>
            </w:pPr>
            <w:r>
              <w:rPr>
                <w:rFonts w:eastAsia="Times New Roman" w:cstheme="minorHAnsi"/>
                <w:b/>
                <w:bCs/>
                <w:sz w:val="24"/>
                <w:szCs w:val="24"/>
              </w:rPr>
              <w:t xml:space="preserve">HR 6538 – Active Shooter Alert Act: </w:t>
            </w:r>
            <w:r w:rsidRPr="00C36F73">
              <w:rPr>
                <w:rFonts w:eastAsia="Times New Roman" w:cstheme="minorHAnsi"/>
              </w:rPr>
              <w:t xml:space="preserve">Requires a designated officer of the Department of Justice to act as the national coordinator of an Active Shooter Alert Communications Network regarding an emergency involving an active shooter. </w:t>
            </w:r>
            <w:r w:rsidRPr="00802D79">
              <w:rPr>
                <w:rFonts w:eastAsia="Times New Roman" w:cstheme="minorHAnsi"/>
                <w:b/>
                <w:bCs/>
                <w:i/>
                <w:iCs/>
              </w:rPr>
              <w:t>*Had bipartisan support</w:t>
            </w:r>
            <w:r>
              <w:rPr>
                <w:rFonts w:eastAsia="Times New Roman" w:cstheme="minorHAnsi"/>
                <w:b/>
                <w:bCs/>
                <w:i/>
                <w:iCs/>
              </w:rPr>
              <w:t xml:space="preserve">, </w:t>
            </w:r>
            <w:r w:rsidRPr="00802D79">
              <w:rPr>
                <w:rFonts w:eastAsia="Times New Roman" w:cstheme="minorHAnsi"/>
                <w:b/>
                <w:bCs/>
                <w:i/>
                <w:iCs/>
              </w:rPr>
              <w:t>43 Republicans supported it.</w:t>
            </w:r>
            <w:r>
              <w:rPr>
                <w:rFonts w:eastAsia="Times New Roman" w:cstheme="minorHAnsi"/>
                <w:sz w:val="24"/>
                <w:szCs w:val="24"/>
              </w:rPr>
              <w:t xml:space="preserve"> </w:t>
            </w:r>
          </w:p>
        </w:tc>
        <w:tc>
          <w:tcPr>
            <w:tcW w:w="1530" w:type="dxa"/>
          </w:tcPr>
          <w:p w14:paraId="7283C37D" w14:textId="15146C29"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41529209"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5998FA31" w14:textId="640180AC" w:rsidR="00E90DC3" w:rsidRPr="00F26C55" w:rsidRDefault="00E90DC3" w:rsidP="00E90DC3">
            <w:pPr>
              <w:spacing w:before="100" w:beforeAutospacing="1" w:after="100" w:afterAutospacing="1"/>
              <w:outlineLvl w:val="2"/>
              <w:rPr>
                <w:rFonts w:eastAsia="Times New Roman" w:cstheme="minorHAnsi"/>
                <w:b/>
                <w:bCs/>
                <w:sz w:val="24"/>
                <w:szCs w:val="24"/>
              </w:rPr>
            </w:pPr>
            <w:r w:rsidRPr="00C36F73">
              <w:rPr>
                <w:rFonts w:eastAsia="Times New Roman" w:cstheme="minorHAnsi"/>
                <w:b/>
                <w:bCs/>
                <w:sz w:val="24"/>
                <w:szCs w:val="24"/>
              </w:rPr>
              <w:t>HR 4176</w:t>
            </w:r>
            <w:r>
              <w:rPr>
                <w:rFonts w:eastAsia="Times New Roman" w:cstheme="minorHAnsi"/>
                <w:b/>
                <w:bCs/>
                <w:sz w:val="24"/>
                <w:szCs w:val="24"/>
              </w:rPr>
              <w:t xml:space="preserve"> -</w:t>
            </w:r>
            <w:r w:rsidRPr="00C36F73">
              <w:rPr>
                <w:rFonts w:eastAsia="Times New Roman" w:cstheme="minorHAnsi"/>
                <w:b/>
                <w:bCs/>
                <w:sz w:val="24"/>
                <w:szCs w:val="24"/>
              </w:rPr>
              <w:t xml:space="preserve"> LGBTQ Data Inclusion Act</w:t>
            </w:r>
            <w:r>
              <w:rPr>
                <w:rFonts w:eastAsia="Times New Roman" w:cstheme="minorHAnsi"/>
                <w:b/>
                <w:bCs/>
                <w:sz w:val="24"/>
                <w:szCs w:val="24"/>
              </w:rPr>
              <w:t xml:space="preserve">:  </w:t>
            </w:r>
            <w:r w:rsidRPr="007F55AA">
              <w:rPr>
                <w:rFonts w:eastAsia="Times New Roman" w:cstheme="minorHAnsi"/>
              </w:rPr>
              <w:t>F</w:t>
            </w:r>
            <w:r w:rsidRPr="007F55AA">
              <w:t>ederal agencies that collect demographic information would have to gather data on sexual orientation, gender identity to ensure inclusion of LGBTQ+ community</w:t>
            </w:r>
            <w:r>
              <w:t xml:space="preserve">. </w:t>
            </w:r>
          </w:p>
        </w:tc>
        <w:tc>
          <w:tcPr>
            <w:tcW w:w="1530" w:type="dxa"/>
          </w:tcPr>
          <w:p w14:paraId="5CC3098F" w14:textId="1DE1EAA5"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5698986E" w14:textId="77777777" w:rsidTr="00BD452C">
        <w:trPr>
          <w:trHeight w:val="584"/>
        </w:trPr>
        <w:tc>
          <w:tcPr>
            <w:tcW w:w="9810" w:type="dxa"/>
          </w:tcPr>
          <w:p w14:paraId="02912CDF" w14:textId="7A044224" w:rsidR="00E90DC3" w:rsidRPr="00F26C55" w:rsidRDefault="00E90DC3" w:rsidP="00E90DC3">
            <w:pPr>
              <w:spacing w:before="100" w:beforeAutospacing="1" w:after="100" w:afterAutospacing="1"/>
              <w:outlineLvl w:val="2"/>
              <w:rPr>
                <w:rFonts w:eastAsia="Times New Roman" w:cstheme="minorHAnsi"/>
                <w:b/>
                <w:bCs/>
                <w:sz w:val="24"/>
                <w:szCs w:val="24"/>
              </w:rPr>
            </w:pPr>
            <w:r>
              <w:rPr>
                <w:rFonts w:eastAsia="Times New Roman" w:cstheme="minorHAnsi"/>
                <w:b/>
                <w:bCs/>
                <w:sz w:val="24"/>
                <w:szCs w:val="24"/>
              </w:rPr>
              <w:t xml:space="preserve">HR 706 – Meat &amp; Poultry Special Investigation Act of 2022: </w:t>
            </w:r>
            <w:r w:rsidRPr="005E5A4A">
              <w:rPr>
                <w:rFonts w:eastAsia="Times New Roman" w:cstheme="minorHAnsi"/>
              </w:rPr>
              <w:t>Allows the Dept of Agriculture (Office of Special Investigator) to bring any civil or administrative action against a packer found to have violated the Packers and Stockyards Act of 1921 by packers and live poultry dealers.</w:t>
            </w:r>
            <w:r w:rsidRPr="005E5A4A">
              <w:rPr>
                <w:rFonts w:eastAsia="Times New Roman" w:cstheme="minorHAnsi"/>
                <w:b/>
                <w:bCs/>
              </w:rPr>
              <w:t xml:space="preserve"> </w:t>
            </w:r>
            <w:r w:rsidRPr="005E5A4A">
              <w:rPr>
                <w:rFonts w:eastAsia="Times New Roman" w:cstheme="minorHAnsi"/>
                <w:b/>
                <w:bCs/>
                <w:i/>
                <w:iCs/>
              </w:rPr>
              <w:t>*Had bipartisan support</w:t>
            </w:r>
          </w:p>
        </w:tc>
        <w:tc>
          <w:tcPr>
            <w:tcW w:w="1530" w:type="dxa"/>
          </w:tcPr>
          <w:p w14:paraId="16730BCE" w14:textId="6F983768"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For</w:t>
            </w:r>
          </w:p>
        </w:tc>
      </w:tr>
      <w:tr w:rsidR="00E90DC3" w:rsidRPr="00424BE9" w14:paraId="2AE4046F"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3CD4DF01" w14:textId="3D1D1579" w:rsidR="00E90DC3" w:rsidRPr="00F26C55" w:rsidRDefault="00E90DC3" w:rsidP="00E90DC3">
            <w:pPr>
              <w:spacing w:before="100" w:beforeAutospacing="1" w:after="100" w:afterAutospacing="1"/>
              <w:outlineLvl w:val="2"/>
              <w:rPr>
                <w:rFonts w:eastAsia="Times New Roman" w:cstheme="minorHAnsi"/>
                <w:b/>
                <w:bCs/>
                <w:sz w:val="24"/>
                <w:szCs w:val="24"/>
              </w:rPr>
            </w:pPr>
            <w:r w:rsidRPr="001E56EC">
              <w:rPr>
                <w:rFonts w:eastAsia="Times New Roman" w:cstheme="minorHAnsi"/>
                <w:b/>
                <w:bCs/>
                <w:sz w:val="24"/>
                <w:szCs w:val="24"/>
              </w:rPr>
              <w:t>HR 2543 - Federal Reserve Racial and Economic Equity Act</w:t>
            </w:r>
            <w:r>
              <w:rPr>
                <w:rFonts w:eastAsia="Times New Roman" w:cstheme="minorHAnsi"/>
                <w:b/>
                <w:bCs/>
                <w:sz w:val="24"/>
                <w:szCs w:val="24"/>
              </w:rPr>
              <w:t xml:space="preserve">: </w:t>
            </w:r>
            <w:r w:rsidRPr="007F55AA">
              <w:rPr>
                <w:rFonts w:eastAsia="Times New Roman" w:cstheme="minorHAnsi"/>
              </w:rPr>
              <w:t>Requires the Federal Reserve Board carry out its duties in a manner that supports the elimination of racial and ethnic disparities in employment, income, wealth, and access to affordable credit.</w:t>
            </w:r>
          </w:p>
        </w:tc>
        <w:tc>
          <w:tcPr>
            <w:tcW w:w="1530" w:type="dxa"/>
          </w:tcPr>
          <w:p w14:paraId="4D7C0BF8" w14:textId="65A5D34A"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1734E338" w14:textId="77777777" w:rsidTr="00BD452C">
        <w:trPr>
          <w:trHeight w:val="584"/>
        </w:trPr>
        <w:tc>
          <w:tcPr>
            <w:tcW w:w="9810" w:type="dxa"/>
          </w:tcPr>
          <w:p w14:paraId="352F9614" w14:textId="55DA37FD" w:rsidR="00E90DC3" w:rsidRPr="00F26C55" w:rsidRDefault="00E90DC3" w:rsidP="00E90DC3">
            <w:pPr>
              <w:spacing w:before="100" w:beforeAutospacing="1" w:after="100" w:afterAutospacing="1"/>
              <w:outlineLvl w:val="2"/>
              <w:rPr>
                <w:rFonts w:eastAsia="Times New Roman" w:cstheme="minorHAnsi"/>
                <w:b/>
                <w:bCs/>
                <w:sz w:val="24"/>
                <w:szCs w:val="24"/>
              </w:rPr>
            </w:pPr>
            <w:r w:rsidRPr="00C25B51">
              <w:rPr>
                <w:rFonts w:eastAsia="Times New Roman" w:cstheme="minorHAnsi"/>
                <w:b/>
                <w:bCs/>
                <w:sz w:val="24"/>
                <w:szCs w:val="24"/>
              </w:rPr>
              <w:t>HR 2773 - Recovering America's Wildlife Act of 2021</w:t>
            </w:r>
            <w:r>
              <w:rPr>
                <w:rFonts w:eastAsia="Times New Roman" w:cstheme="minorHAnsi"/>
                <w:b/>
                <w:bCs/>
                <w:sz w:val="24"/>
                <w:szCs w:val="24"/>
              </w:rPr>
              <w:t xml:space="preserve">: </w:t>
            </w:r>
            <w:r w:rsidRPr="009F1A98">
              <w:rPr>
                <w:rFonts w:eastAsia="Times New Roman" w:cstheme="minorHAnsi"/>
              </w:rPr>
              <w:t xml:space="preserve">Appropriates funding for the conservation or restoration of wildlife and plant species of greatest conservation need. </w:t>
            </w:r>
            <w:r w:rsidRPr="009F1A98">
              <w:rPr>
                <w:rFonts w:eastAsia="Times New Roman" w:cstheme="minorHAnsi"/>
                <w:b/>
                <w:bCs/>
                <w:i/>
                <w:iCs/>
              </w:rPr>
              <w:t>*Had bipartisan support.</w:t>
            </w:r>
          </w:p>
        </w:tc>
        <w:tc>
          <w:tcPr>
            <w:tcW w:w="1530" w:type="dxa"/>
          </w:tcPr>
          <w:p w14:paraId="7D9D50E2" w14:textId="558916B4"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5BDA519B"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02146064" w14:textId="2D519F81" w:rsidR="00E90DC3" w:rsidRPr="005B6953" w:rsidRDefault="00E90DC3" w:rsidP="00E90DC3">
            <w:pPr>
              <w:spacing w:before="100" w:beforeAutospacing="1" w:after="100" w:afterAutospacing="1"/>
              <w:outlineLvl w:val="2"/>
              <w:rPr>
                <w:rFonts w:eastAsia="Times New Roman" w:cstheme="minorHAnsi"/>
                <w:b/>
                <w:bCs/>
                <w:sz w:val="24"/>
                <w:szCs w:val="24"/>
              </w:rPr>
            </w:pPr>
            <w:r w:rsidRPr="00F26C55">
              <w:rPr>
                <w:rFonts w:eastAsia="Times New Roman" w:cstheme="minorHAnsi"/>
                <w:b/>
                <w:bCs/>
                <w:sz w:val="24"/>
                <w:szCs w:val="24"/>
              </w:rPr>
              <w:t>HR 7910 - Protecting Our Kids Act</w:t>
            </w:r>
            <w:r w:rsidRPr="00146C2D">
              <w:rPr>
                <w:rFonts w:eastAsia="Times New Roman" w:cstheme="minorHAnsi"/>
                <w:b/>
                <w:bCs/>
                <w:sz w:val="24"/>
                <w:szCs w:val="24"/>
              </w:rPr>
              <w:t>:</w:t>
            </w:r>
            <w:r>
              <w:rPr>
                <w:rFonts w:ascii="Times New Roman" w:eastAsia="Times New Roman" w:hAnsi="Times New Roman" w:cs="Times New Roman"/>
                <w:b/>
                <w:bCs/>
                <w:sz w:val="27"/>
                <w:szCs w:val="27"/>
              </w:rPr>
              <w:t xml:space="preserve"> </w:t>
            </w:r>
            <w:r w:rsidRPr="005D677F">
              <w:rPr>
                <w:rFonts w:eastAsia="Times New Roman" w:cstheme="minorHAnsi"/>
              </w:rPr>
              <w:t>Mak</w:t>
            </w:r>
            <w:r w:rsidRPr="00146C2D">
              <w:rPr>
                <w:rFonts w:eastAsia="Times New Roman" w:cstheme="minorHAnsi"/>
              </w:rPr>
              <w:t>es various changes to federal firearms laws, including establishing new criminal offenses and expanding the types of weapons and devices that are subject to regulation. Prohibits the sale or transfer of certain semiautomatic firearms</w:t>
            </w:r>
            <w:r>
              <w:rPr>
                <w:rFonts w:eastAsia="Times New Roman" w:cstheme="minorHAnsi"/>
              </w:rPr>
              <w:t xml:space="preserve"> (ex: AR-15)</w:t>
            </w:r>
            <w:r w:rsidRPr="00146C2D">
              <w:rPr>
                <w:rFonts w:eastAsia="Times New Roman" w:cstheme="minorHAnsi"/>
              </w:rPr>
              <w:t xml:space="preserve"> to individuals under 21 years of age</w:t>
            </w:r>
            <w:r>
              <w:rPr>
                <w:rFonts w:eastAsia="Times New Roman" w:cstheme="minorHAnsi"/>
              </w:rPr>
              <w:t>.</w:t>
            </w:r>
            <w:r w:rsidRPr="00146C2D">
              <w:rPr>
                <w:rFonts w:eastAsia="Times New Roman" w:cstheme="minorHAnsi"/>
              </w:rPr>
              <w:t xml:space="preserve"> Establishes new federal criminal offenses for gun trafficking and related conduct</w:t>
            </w:r>
            <w:r>
              <w:rPr>
                <w:rFonts w:eastAsia="Times New Roman" w:cstheme="minorHAnsi"/>
              </w:rPr>
              <w:t xml:space="preserve">. </w:t>
            </w:r>
            <w:r w:rsidRPr="00146C2D">
              <w:rPr>
                <w:rFonts w:eastAsia="Times New Roman" w:cstheme="minorHAnsi"/>
              </w:rPr>
              <w:t>Establishes federal statutory framework to regulate guns without serial numbers or ghost guns</w:t>
            </w:r>
            <w:r>
              <w:rPr>
                <w:rFonts w:eastAsia="Times New Roman" w:cstheme="minorHAnsi"/>
              </w:rPr>
              <w:t xml:space="preserve">. </w:t>
            </w:r>
            <w:r w:rsidRPr="008A1B94">
              <w:rPr>
                <w:rFonts w:eastAsia="Times New Roman" w:cstheme="minorHAnsi"/>
                <w:b/>
                <w:bCs/>
                <w:i/>
                <w:iCs/>
              </w:rPr>
              <w:t>*Had bipartisan support.</w:t>
            </w:r>
          </w:p>
        </w:tc>
        <w:tc>
          <w:tcPr>
            <w:tcW w:w="1530" w:type="dxa"/>
          </w:tcPr>
          <w:p w14:paraId="62C287A3" w14:textId="06BAF935"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2F196AF8" w14:textId="77777777" w:rsidTr="00BD452C">
        <w:trPr>
          <w:trHeight w:val="584"/>
        </w:trPr>
        <w:tc>
          <w:tcPr>
            <w:tcW w:w="9810" w:type="dxa"/>
          </w:tcPr>
          <w:p w14:paraId="57C99A77" w14:textId="7FA4D454" w:rsidR="00E90DC3" w:rsidRPr="00B313D3" w:rsidRDefault="00E90DC3" w:rsidP="00E90DC3">
            <w:pPr>
              <w:spacing w:before="100" w:beforeAutospacing="1" w:after="100" w:afterAutospacing="1"/>
              <w:outlineLvl w:val="2"/>
              <w:rPr>
                <w:rFonts w:eastAsia="Times New Roman" w:cstheme="minorHAnsi"/>
                <w:b/>
                <w:bCs/>
              </w:rPr>
            </w:pPr>
            <w:r w:rsidRPr="005B6953">
              <w:rPr>
                <w:rFonts w:eastAsia="Times New Roman" w:cstheme="minorHAnsi"/>
                <w:b/>
                <w:bCs/>
                <w:sz w:val="24"/>
                <w:szCs w:val="24"/>
              </w:rPr>
              <w:t>HR 7688 - Consumer Fuel Price Gouging Prevention Ac</w:t>
            </w:r>
            <w:r w:rsidRPr="00265E31">
              <w:rPr>
                <w:rFonts w:eastAsia="Times New Roman" w:cstheme="minorHAnsi"/>
                <w:b/>
                <w:bCs/>
                <w:sz w:val="24"/>
                <w:szCs w:val="24"/>
              </w:rPr>
              <w:t>t:</w:t>
            </w:r>
            <w:r w:rsidRPr="008E5876">
              <w:rPr>
                <w:rFonts w:eastAsia="Times New Roman" w:cstheme="minorHAnsi"/>
              </w:rPr>
              <w:t xml:space="preserve"> Protects consumers from price-gouging of consumer fuels, and other purposes. Prohibits any individual, during a proclaimed energy emergency, from selling a consumer fuel at a price that is unconscionably excessive; and indicates that the seller is exploiting the emergency to increase prices unreasonably.</w:t>
            </w:r>
          </w:p>
        </w:tc>
        <w:tc>
          <w:tcPr>
            <w:tcW w:w="1530" w:type="dxa"/>
          </w:tcPr>
          <w:p w14:paraId="6C37ADF4" w14:textId="4FED07D3"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78AA7869"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6CE05668" w14:textId="15713CC3" w:rsidR="00E90DC3" w:rsidRPr="00B313D3" w:rsidRDefault="00E90DC3" w:rsidP="00E90DC3">
            <w:pPr>
              <w:pStyle w:val="NormalWeb"/>
              <w:rPr>
                <w:rFonts w:asciiTheme="minorHAnsi" w:eastAsia="Times New Roman" w:hAnsiTheme="minorHAnsi" w:cstheme="minorHAnsi"/>
                <w:b/>
                <w:bCs/>
              </w:rPr>
            </w:pPr>
            <w:r w:rsidRPr="0081528B">
              <w:rPr>
                <w:rFonts w:asciiTheme="minorHAnsi" w:eastAsia="Times New Roman" w:hAnsiTheme="minorHAnsi" w:cstheme="minorHAnsi"/>
                <w:b/>
                <w:bCs/>
              </w:rPr>
              <w:t>HR 350 - Domestic Terrorism Prevention Act of 2022</w:t>
            </w:r>
            <w:r w:rsidRPr="00265E31">
              <w:rPr>
                <w:rFonts w:asciiTheme="minorHAnsi" w:eastAsia="Times New Roman" w:hAnsiTheme="minorHAnsi" w:cstheme="minorHAnsi"/>
              </w:rPr>
              <w:t>:</w:t>
            </w:r>
            <w:r w:rsidRPr="009F2A2F">
              <w:rPr>
                <w:rFonts w:asciiTheme="minorHAnsi" w:eastAsia="Times New Roman" w:hAnsiTheme="minorHAnsi" w:cstheme="minorHAnsi"/>
                <w:sz w:val="22"/>
                <w:szCs w:val="22"/>
              </w:rPr>
              <w:t xml:space="preserve"> Establishes new requirements to expand the availability of information on domestic terrorism, as well as the relationship between domestic terrorism and hate crimes.</w:t>
            </w:r>
            <w:r w:rsidRPr="009F2A2F">
              <w:rPr>
                <w:rFonts w:asciiTheme="minorHAnsi" w:hAnsiTheme="minorHAnsi" w:cstheme="minorHAnsi"/>
                <w:sz w:val="22"/>
                <w:szCs w:val="22"/>
              </w:rPr>
              <w:t xml:space="preserve"> </w:t>
            </w:r>
            <w:r w:rsidRPr="009F2A2F">
              <w:rPr>
                <w:rFonts w:asciiTheme="minorHAnsi" w:eastAsia="Times New Roman" w:hAnsiTheme="minorHAnsi" w:cstheme="minorHAnsi"/>
                <w:sz w:val="22"/>
                <w:szCs w:val="22"/>
              </w:rPr>
              <w:t>Authorizes domestic terrorism components within the Department of Homeland Security (DHS), Department of Justice (DOJ), and the Federal Bureau of Investigation (FBI) to monitor, analyze, investigate, and prosecute domestic terrorism</w:t>
            </w:r>
            <w:r>
              <w:rPr>
                <w:rFonts w:eastAsia="Times New Roman" w:cstheme="minorHAnsi"/>
                <w:b/>
                <w:bCs/>
              </w:rPr>
              <w:t xml:space="preserve">. </w:t>
            </w:r>
            <w:r w:rsidRPr="008A1B94">
              <w:rPr>
                <w:rFonts w:asciiTheme="minorHAnsi" w:eastAsia="Times New Roman" w:hAnsiTheme="minorHAnsi" w:cstheme="minorHAnsi"/>
                <w:b/>
                <w:bCs/>
                <w:i/>
                <w:iCs/>
                <w:sz w:val="22"/>
                <w:szCs w:val="22"/>
              </w:rPr>
              <w:t>*Had bipartisan support</w:t>
            </w:r>
            <w:r w:rsidRPr="00B401EB">
              <w:rPr>
                <w:rFonts w:asciiTheme="minorHAnsi" w:eastAsia="Times New Roman" w:hAnsiTheme="minorHAnsi" w:cstheme="minorHAnsi"/>
                <w:i/>
                <w:iCs/>
                <w:sz w:val="22"/>
                <w:szCs w:val="22"/>
              </w:rPr>
              <w:t>.</w:t>
            </w:r>
          </w:p>
        </w:tc>
        <w:tc>
          <w:tcPr>
            <w:tcW w:w="1530" w:type="dxa"/>
          </w:tcPr>
          <w:p w14:paraId="755FD63A" w14:textId="3302615B"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637AD314" w14:textId="77777777" w:rsidTr="00BD452C">
        <w:trPr>
          <w:trHeight w:val="584"/>
        </w:trPr>
        <w:tc>
          <w:tcPr>
            <w:tcW w:w="9810" w:type="dxa"/>
          </w:tcPr>
          <w:p w14:paraId="12A0C6F6" w14:textId="64F51BCE" w:rsidR="00E90DC3" w:rsidRPr="008F4365" w:rsidRDefault="00E90DC3" w:rsidP="00E90DC3">
            <w:pPr>
              <w:pStyle w:val="NormalWeb"/>
              <w:rPr>
                <w:rFonts w:asciiTheme="minorHAnsi" w:eastAsia="Times New Roman" w:hAnsiTheme="minorHAnsi" w:cstheme="minorHAnsi"/>
                <w:sz w:val="22"/>
                <w:szCs w:val="22"/>
              </w:rPr>
            </w:pPr>
            <w:r w:rsidRPr="00B401EB">
              <w:rPr>
                <w:rFonts w:asciiTheme="minorHAnsi" w:eastAsia="Times New Roman" w:hAnsiTheme="minorHAnsi" w:cstheme="minorHAnsi"/>
                <w:b/>
                <w:bCs/>
              </w:rPr>
              <w:t>HR 7790 - Infant Formula Supplemental Appropriations Act, 2022</w:t>
            </w:r>
            <w:r w:rsidRPr="00265E31">
              <w:rPr>
                <w:rFonts w:asciiTheme="minorHAnsi" w:eastAsia="Times New Roman" w:hAnsiTheme="minorHAnsi" w:cstheme="minorHAnsi"/>
              </w:rPr>
              <w:t>:</w:t>
            </w:r>
            <w:r w:rsidRPr="008F4365">
              <w:rPr>
                <w:rFonts w:asciiTheme="minorHAnsi" w:eastAsia="Times New Roman" w:hAnsiTheme="minorHAnsi" w:cstheme="minorHAnsi"/>
                <w:sz w:val="22"/>
                <w:szCs w:val="22"/>
              </w:rPr>
              <w:t xml:space="preserve"> Appropriates $28 million in emergency supplemental appropriations to address the shortage of infant formula in the United States. </w:t>
            </w:r>
          </w:p>
          <w:p w14:paraId="3CFD9612" w14:textId="108B0BBE" w:rsidR="00E90DC3" w:rsidRDefault="00E90DC3" w:rsidP="00E90DC3">
            <w:pPr>
              <w:pStyle w:val="NormalWeb"/>
              <w:numPr>
                <w:ilvl w:val="0"/>
                <w:numId w:val="4"/>
              </w:numPr>
              <w:tabs>
                <w:tab w:val="clear" w:pos="720"/>
              </w:tabs>
              <w:ind w:left="165" w:hanging="165"/>
              <w:rPr>
                <w:rFonts w:asciiTheme="minorHAnsi" w:eastAsia="Times New Roman" w:hAnsiTheme="minorHAnsi" w:cstheme="minorHAnsi"/>
                <w:sz w:val="22"/>
                <w:szCs w:val="22"/>
              </w:rPr>
            </w:pPr>
            <w:r w:rsidRPr="008F4365">
              <w:rPr>
                <w:rFonts w:asciiTheme="minorHAnsi" w:eastAsia="Times New Roman" w:hAnsiTheme="minorHAnsi" w:cstheme="minorHAnsi"/>
                <w:sz w:val="22"/>
                <w:szCs w:val="22"/>
              </w:rPr>
              <w:t>Appropriates $28 million in emergency supplemental appropriations to address the shortage of infant formula in the United States</w:t>
            </w:r>
            <w:r>
              <w:rPr>
                <w:rFonts w:asciiTheme="minorHAnsi" w:eastAsia="Times New Roman" w:hAnsiTheme="minorHAnsi" w:cstheme="minorHAnsi"/>
                <w:sz w:val="22"/>
                <w:szCs w:val="22"/>
              </w:rPr>
              <w:t xml:space="preserve">. </w:t>
            </w:r>
          </w:p>
          <w:p w14:paraId="67730E0C" w14:textId="2971A0D9" w:rsidR="00E90DC3" w:rsidRPr="008F4365" w:rsidRDefault="00E90DC3" w:rsidP="00E90DC3">
            <w:pPr>
              <w:pStyle w:val="NormalWeb"/>
              <w:numPr>
                <w:ilvl w:val="0"/>
                <w:numId w:val="4"/>
              </w:numPr>
              <w:tabs>
                <w:tab w:val="clear" w:pos="720"/>
              </w:tabs>
              <w:ind w:left="165" w:hanging="165"/>
              <w:rPr>
                <w:rFonts w:asciiTheme="minorHAnsi" w:eastAsia="Times New Roman" w:hAnsiTheme="minorHAnsi" w:cstheme="minorHAnsi"/>
                <w:sz w:val="22"/>
                <w:szCs w:val="22"/>
              </w:rPr>
            </w:pPr>
            <w:r w:rsidRPr="008F4365">
              <w:rPr>
                <w:rFonts w:asciiTheme="minorHAnsi" w:eastAsia="Times New Roman" w:hAnsiTheme="minorHAnsi" w:cstheme="minorHAnsi"/>
                <w:sz w:val="22"/>
                <w:szCs w:val="22"/>
              </w:rPr>
              <w:t>Specifies additional appropriations from the FDA to include:</w:t>
            </w:r>
          </w:p>
          <w:p w14:paraId="43EED693" w14:textId="2209A2B8" w:rsidR="00E90DC3" w:rsidRPr="008F4365" w:rsidRDefault="00E90DC3" w:rsidP="00E90DC3">
            <w:pPr>
              <w:pStyle w:val="NormalWeb"/>
              <w:numPr>
                <w:ilvl w:val="0"/>
                <w:numId w:val="5"/>
              </w:numPr>
              <w:ind w:left="165" w:hanging="165"/>
              <w:rPr>
                <w:rFonts w:asciiTheme="minorHAnsi" w:eastAsia="Times New Roman" w:hAnsiTheme="minorHAnsi" w:cstheme="minorHAnsi"/>
                <w:sz w:val="22"/>
                <w:szCs w:val="22"/>
              </w:rPr>
            </w:pPr>
            <w:r w:rsidRPr="008F4365">
              <w:rPr>
                <w:rFonts w:asciiTheme="minorHAnsi" w:eastAsia="Times New Roman" w:hAnsiTheme="minorHAnsi" w:cstheme="minorHAnsi"/>
                <w:sz w:val="22"/>
                <w:szCs w:val="22"/>
              </w:rPr>
              <w:t>Address the current shortage of FDA-regulated infant formula and certain medical foods in the United States.</w:t>
            </w:r>
          </w:p>
          <w:p w14:paraId="03EB26E0" w14:textId="2EEF254A" w:rsidR="00E90DC3" w:rsidRPr="00D3350E" w:rsidRDefault="00E90DC3" w:rsidP="00E90DC3">
            <w:pPr>
              <w:pStyle w:val="NormalWeb"/>
              <w:rPr>
                <w:rFonts w:asciiTheme="minorHAnsi" w:eastAsia="Times New Roman" w:hAnsiTheme="minorHAnsi" w:cstheme="minorHAnsi"/>
                <w:i/>
                <w:iCs/>
                <w:sz w:val="22"/>
                <w:szCs w:val="22"/>
              </w:rPr>
            </w:pPr>
            <w:r>
              <w:rPr>
                <w:rFonts w:asciiTheme="minorHAnsi" w:eastAsia="Times New Roman" w:hAnsiTheme="minorHAnsi" w:cstheme="minorHAnsi"/>
                <w:sz w:val="22"/>
                <w:szCs w:val="22"/>
              </w:rPr>
              <w:t xml:space="preserve">- </w:t>
            </w:r>
            <w:r w:rsidRPr="008F4365">
              <w:rPr>
                <w:rFonts w:asciiTheme="minorHAnsi" w:eastAsia="Times New Roman" w:hAnsiTheme="minorHAnsi" w:cstheme="minorHAnsi"/>
                <w:sz w:val="22"/>
                <w:szCs w:val="22"/>
              </w:rPr>
              <w:t>Prevent future shortages, by taking steps necessary to prevent fraudulent products from entering the U.S. market</w:t>
            </w:r>
            <w:r w:rsidRPr="008F4365">
              <w:rPr>
                <w:rFonts w:eastAsia="Times New Roman" w:cstheme="minorHAnsi"/>
              </w:rPr>
              <w:t>.</w:t>
            </w:r>
            <w:r>
              <w:rPr>
                <w:rFonts w:eastAsia="Times New Roman" w:cstheme="minorHAnsi"/>
              </w:rPr>
              <w:t xml:space="preserve"> </w:t>
            </w:r>
            <w:r w:rsidRPr="00A61DAE">
              <w:rPr>
                <w:rFonts w:asciiTheme="minorHAnsi" w:eastAsia="Times New Roman" w:hAnsiTheme="minorHAnsi" w:cstheme="minorHAnsi"/>
                <w:b/>
                <w:bCs/>
                <w:i/>
                <w:iCs/>
                <w:sz w:val="22"/>
                <w:szCs w:val="22"/>
              </w:rPr>
              <w:t>*Had bipartisan support</w:t>
            </w:r>
          </w:p>
        </w:tc>
        <w:tc>
          <w:tcPr>
            <w:tcW w:w="1530" w:type="dxa"/>
          </w:tcPr>
          <w:p w14:paraId="6F3F1E50" w14:textId="3D34B6CF"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184D20C7"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5715466D" w14:textId="2D1E28F6" w:rsidR="00E90DC3" w:rsidRPr="00B313D3" w:rsidRDefault="00E90DC3" w:rsidP="00E90DC3">
            <w:pPr>
              <w:pStyle w:val="NormalWeb"/>
              <w:rPr>
                <w:rFonts w:asciiTheme="minorHAnsi" w:eastAsia="Times New Roman" w:hAnsiTheme="minorHAnsi" w:cstheme="minorHAnsi"/>
                <w:b/>
                <w:bCs/>
              </w:rPr>
            </w:pPr>
            <w:r w:rsidRPr="00A76DF0">
              <w:rPr>
                <w:rFonts w:asciiTheme="minorHAnsi" w:eastAsia="Times New Roman" w:hAnsiTheme="minorHAnsi" w:cstheme="minorHAnsi"/>
                <w:b/>
                <w:bCs/>
              </w:rPr>
              <w:t>HR 7791 - Access to Baby Formula Act:</w:t>
            </w:r>
            <w:r w:rsidRPr="00C27498">
              <w:rPr>
                <w:rFonts w:asciiTheme="minorHAnsi" w:eastAsia="Times New Roman" w:hAnsiTheme="minorHAnsi" w:cstheme="minorHAnsi"/>
                <w:b/>
                <w:bCs/>
                <w:sz w:val="22"/>
                <w:szCs w:val="22"/>
              </w:rPr>
              <w:t xml:space="preserve"> </w:t>
            </w:r>
            <w:r w:rsidRPr="00C27498">
              <w:rPr>
                <w:rFonts w:asciiTheme="minorHAnsi" w:eastAsia="Times New Roman" w:hAnsiTheme="minorHAnsi" w:cstheme="minorHAnsi"/>
                <w:sz w:val="22"/>
                <w:szCs w:val="22"/>
              </w:rPr>
              <w:t>Waive certain requirements in the special supplemental nutrition program for poorer women, infants, and children (WIC) that limit the brands and quantities of formula that WIC recipients may purchase.</w:t>
            </w:r>
            <w:r>
              <w:rPr>
                <w:rFonts w:asciiTheme="minorHAnsi" w:eastAsia="Times New Roman" w:hAnsiTheme="minorHAnsi" w:cstheme="minorHAnsi"/>
                <w:sz w:val="22"/>
                <w:szCs w:val="22"/>
              </w:rPr>
              <w:t xml:space="preserve"> </w:t>
            </w:r>
          </w:p>
        </w:tc>
        <w:tc>
          <w:tcPr>
            <w:tcW w:w="1530" w:type="dxa"/>
          </w:tcPr>
          <w:p w14:paraId="663B9EEF" w14:textId="0011C027"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For</w:t>
            </w:r>
          </w:p>
        </w:tc>
      </w:tr>
      <w:tr w:rsidR="00E90DC3" w:rsidRPr="00424BE9" w14:paraId="413805D1" w14:textId="77777777" w:rsidTr="00BD452C">
        <w:trPr>
          <w:trHeight w:val="584"/>
        </w:trPr>
        <w:tc>
          <w:tcPr>
            <w:tcW w:w="9810" w:type="dxa"/>
          </w:tcPr>
          <w:p w14:paraId="6E19DE63" w14:textId="43B1A9C0" w:rsidR="00E90DC3" w:rsidRPr="00B313D3" w:rsidRDefault="00E90DC3" w:rsidP="00E90DC3">
            <w:pPr>
              <w:pStyle w:val="NormalWeb"/>
              <w:rPr>
                <w:rFonts w:asciiTheme="minorHAnsi" w:eastAsia="Times New Roman" w:hAnsiTheme="minorHAnsi" w:cstheme="minorHAnsi"/>
                <w:b/>
                <w:bCs/>
              </w:rPr>
            </w:pPr>
            <w:r w:rsidRPr="00A76DF0">
              <w:rPr>
                <w:rFonts w:asciiTheme="minorHAnsi" w:eastAsia="Times New Roman" w:hAnsiTheme="minorHAnsi" w:cstheme="minorHAnsi"/>
                <w:b/>
                <w:bCs/>
              </w:rPr>
              <w:t>HR 5129 - Community Services Block Grant Modernization Act of 2022</w:t>
            </w:r>
            <w:r w:rsidRPr="00A76DF0">
              <w:rPr>
                <w:rFonts w:asciiTheme="minorHAnsi" w:eastAsia="Times New Roman" w:hAnsiTheme="minorHAnsi" w:cstheme="minorHAnsi"/>
              </w:rPr>
              <w:t>:</w:t>
            </w:r>
            <w:r w:rsidRPr="009A4391">
              <w:rPr>
                <w:rFonts w:asciiTheme="minorHAnsi" w:eastAsia="Times New Roman" w:hAnsiTheme="minorHAnsi" w:cstheme="minorHAnsi"/>
                <w:sz w:val="22"/>
                <w:szCs w:val="22"/>
              </w:rPr>
              <w:t xml:space="preserve"> Authorizes the Community Services Block Grant program through Fiscal Year 2031. Community block grants are used to reduce poverty in the US by supporting the activities of community action agencies and other community services network organizations that improve the economic security of low-income individuals and families and create new economic opportunities in the communities where they live. </w:t>
            </w:r>
            <w:r w:rsidRPr="009A4391">
              <w:rPr>
                <w:rFonts w:asciiTheme="minorHAnsi" w:eastAsia="Times New Roman" w:hAnsiTheme="minorHAnsi" w:cstheme="minorHAnsi"/>
                <w:i/>
                <w:iCs/>
                <w:sz w:val="22"/>
                <w:szCs w:val="22"/>
              </w:rPr>
              <w:t>*Had bipartisan support</w:t>
            </w:r>
          </w:p>
        </w:tc>
        <w:tc>
          <w:tcPr>
            <w:tcW w:w="1530" w:type="dxa"/>
          </w:tcPr>
          <w:p w14:paraId="71756F34" w14:textId="6374FCB1"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32A330B0"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7FB27D2E" w14:textId="17FC27D0" w:rsidR="00E90DC3" w:rsidRPr="00B313D3" w:rsidRDefault="00E90DC3" w:rsidP="00E90DC3">
            <w:pPr>
              <w:pStyle w:val="NormalWeb"/>
              <w:rPr>
                <w:rFonts w:asciiTheme="minorHAnsi" w:eastAsia="Times New Roman" w:hAnsiTheme="minorHAnsi" w:cstheme="minorHAnsi"/>
                <w:b/>
                <w:bCs/>
              </w:rPr>
            </w:pPr>
            <w:r w:rsidRPr="00A76DF0">
              <w:rPr>
                <w:rFonts w:asciiTheme="minorHAnsi" w:eastAsia="Times New Roman" w:hAnsiTheme="minorHAnsi" w:cstheme="minorHAnsi"/>
                <w:b/>
                <w:bCs/>
              </w:rPr>
              <w:lastRenderedPageBreak/>
              <w:t>HR 2499 - Federal Firefighters Fairness Act of 2022</w:t>
            </w:r>
            <w:r w:rsidRPr="002B650F">
              <w:rPr>
                <w:rFonts w:asciiTheme="minorHAnsi" w:eastAsia="Times New Roman" w:hAnsiTheme="minorHAnsi" w:cstheme="minorHAnsi"/>
                <w:b/>
                <w:bCs/>
                <w:sz w:val="22"/>
                <w:szCs w:val="22"/>
              </w:rPr>
              <w:t>:</w:t>
            </w:r>
            <w:r w:rsidRPr="002B650F">
              <w:rPr>
                <w:rFonts w:asciiTheme="minorHAnsi" w:eastAsia="Times New Roman" w:hAnsiTheme="minorHAnsi" w:cstheme="minorHAnsi"/>
                <w:sz w:val="22"/>
                <w:szCs w:val="22"/>
              </w:rPr>
              <w:t xml:space="preserve"> Provides federal workers' compensation to firefighters who contract certain illnesses as a result of their service. </w:t>
            </w:r>
            <w:r w:rsidRPr="00A61DAE">
              <w:rPr>
                <w:rFonts w:asciiTheme="minorHAnsi" w:eastAsia="Times New Roman" w:hAnsiTheme="minorHAnsi" w:cstheme="minorHAnsi"/>
                <w:b/>
                <w:bCs/>
                <w:i/>
                <w:iCs/>
                <w:sz w:val="22"/>
                <w:szCs w:val="22"/>
              </w:rPr>
              <w:t>*Had bipartisan support</w:t>
            </w:r>
          </w:p>
        </w:tc>
        <w:tc>
          <w:tcPr>
            <w:tcW w:w="1530" w:type="dxa"/>
          </w:tcPr>
          <w:p w14:paraId="7D795447" w14:textId="7B43E594"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For</w:t>
            </w:r>
          </w:p>
        </w:tc>
      </w:tr>
      <w:tr w:rsidR="00E90DC3" w:rsidRPr="00424BE9" w14:paraId="4C8291EF" w14:textId="77777777" w:rsidTr="00BD452C">
        <w:trPr>
          <w:trHeight w:val="584"/>
        </w:trPr>
        <w:tc>
          <w:tcPr>
            <w:tcW w:w="9810" w:type="dxa"/>
          </w:tcPr>
          <w:p w14:paraId="640BF8B3" w14:textId="32802600" w:rsidR="00E90DC3" w:rsidRPr="003F61E3" w:rsidRDefault="00E90DC3" w:rsidP="00E90DC3">
            <w:pPr>
              <w:pStyle w:val="NormalWeb"/>
              <w:rPr>
                <w:rFonts w:asciiTheme="minorHAnsi" w:hAnsiTheme="minorHAnsi" w:cstheme="minorHAnsi"/>
                <w:b/>
                <w:bCs/>
                <w:sz w:val="22"/>
                <w:szCs w:val="22"/>
              </w:rPr>
            </w:pPr>
            <w:r w:rsidRPr="00B313D3">
              <w:rPr>
                <w:rFonts w:asciiTheme="minorHAnsi" w:eastAsia="Times New Roman" w:hAnsiTheme="minorHAnsi" w:cstheme="minorHAnsi"/>
                <w:b/>
                <w:bCs/>
              </w:rPr>
              <w:t>HR 3807 - Restaurant Revitalization Fund Replenishment Act of 2021</w:t>
            </w:r>
            <w:r w:rsidRPr="00B72337">
              <w:rPr>
                <w:rFonts w:asciiTheme="minorHAnsi" w:eastAsia="Times New Roman" w:hAnsiTheme="minorHAnsi" w:cstheme="minorHAnsi"/>
                <w:b/>
                <w:bCs/>
              </w:rPr>
              <w:t>:</w:t>
            </w:r>
            <w:r w:rsidRPr="003F61E3">
              <w:rPr>
                <w:rFonts w:asciiTheme="minorHAnsi" w:eastAsia="Times New Roman" w:hAnsiTheme="minorHAnsi" w:cstheme="minorHAnsi"/>
                <w:b/>
                <w:bCs/>
                <w:sz w:val="22"/>
                <w:szCs w:val="22"/>
              </w:rPr>
              <w:t xml:space="preserve"> </w:t>
            </w:r>
            <w:r w:rsidRPr="003F61E3">
              <w:rPr>
                <w:rFonts w:asciiTheme="minorHAnsi" w:eastAsia="Times New Roman" w:hAnsiTheme="minorHAnsi" w:cstheme="minorHAnsi"/>
                <w:sz w:val="22"/>
                <w:szCs w:val="22"/>
              </w:rPr>
              <w:t>A</w:t>
            </w:r>
            <w:r w:rsidRPr="003F61E3">
              <w:rPr>
                <w:rFonts w:asciiTheme="minorHAnsi" w:hAnsiTheme="minorHAnsi" w:cstheme="minorHAnsi"/>
                <w:sz w:val="22"/>
                <w:szCs w:val="22"/>
              </w:rPr>
              <w:t>ppropriates an additional $60 billion in Fiscal Year 2021 for the Restaurant Revitalization Fund, which was established to support restaurants and other food and beverage purveyors in response to COVID-19</w:t>
            </w:r>
            <w:r>
              <w:rPr>
                <w:rFonts w:asciiTheme="minorHAnsi" w:hAnsiTheme="minorHAnsi" w:cstheme="minorHAnsi"/>
                <w:sz w:val="22"/>
                <w:szCs w:val="22"/>
              </w:rPr>
              <w:t xml:space="preserve">. </w:t>
            </w:r>
            <w:r w:rsidRPr="00A61DAE">
              <w:rPr>
                <w:rFonts w:asciiTheme="minorHAnsi" w:hAnsiTheme="minorHAnsi" w:cstheme="minorHAnsi"/>
                <w:b/>
                <w:bCs/>
                <w:sz w:val="22"/>
                <w:szCs w:val="22"/>
              </w:rPr>
              <w:t>*</w:t>
            </w:r>
            <w:r w:rsidRPr="00A61DAE">
              <w:rPr>
                <w:rFonts w:asciiTheme="minorHAnsi" w:hAnsiTheme="minorHAnsi" w:cstheme="minorHAnsi"/>
                <w:b/>
                <w:bCs/>
                <w:i/>
                <w:iCs/>
                <w:sz w:val="22"/>
                <w:szCs w:val="22"/>
              </w:rPr>
              <w:t>Had bipartisan support</w:t>
            </w:r>
            <w:r w:rsidRPr="00666C60">
              <w:rPr>
                <w:rFonts w:asciiTheme="minorHAnsi" w:hAnsiTheme="minorHAnsi" w:cstheme="minorHAnsi"/>
                <w:i/>
                <w:iCs/>
                <w:sz w:val="22"/>
                <w:szCs w:val="22"/>
              </w:rPr>
              <w:t>.</w:t>
            </w:r>
            <w:r>
              <w:rPr>
                <w:rFonts w:asciiTheme="minorHAnsi" w:hAnsiTheme="minorHAnsi" w:cstheme="minorHAnsi"/>
                <w:sz w:val="22"/>
                <w:szCs w:val="22"/>
              </w:rPr>
              <w:t xml:space="preserve"> </w:t>
            </w:r>
          </w:p>
        </w:tc>
        <w:tc>
          <w:tcPr>
            <w:tcW w:w="1530" w:type="dxa"/>
          </w:tcPr>
          <w:p w14:paraId="3A50E589" w14:textId="0F32E8D2"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602926D2"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48255D82" w14:textId="14868401" w:rsidR="00E90DC3" w:rsidRPr="003F61E3" w:rsidRDefault="00E90DC3" w:rsidP="00E90DC3">
            <w:pPr>
              <w:pStyle w:val="NormalWeb"/>
              <w:rPr>
                <w:rFonts w:asciiTheme="minorHAnsi" w:hAnsiTheme="minorHAnsi" w:cstheme="minorHAnsi"/>
                <w:b/>
                <w:bCs/>
                <w:sz w:val="22"/>
                <w:szCs w:val="22"/>
              </w:rPr>
            </w:pPr>
            <w:r w:rsidRPr="00B313D3">
              <w:rPr>
                <w:rFonts w:asciiTheme="minorHAnsi" w:hAnsiTheme="minorHAnsi" w:cstheme="minorHAnsi"/>
                <w:b/>
                <w:bCs/>
              </w:rPr>
              <w:t>H Res 1037 - Recommending that the House of Representatives find Peter K. Navarro and Daniel Scavino, Jr., in contempt of Congress</w:t>
            </w:r>
            <w:r w:rsidRPr="00B72337">
              <w:rPr>
                <w:rFonts w:asciiTheme="minorHAnsi" w:hAnsiTheme="minorHAnsi" w:cstheme="minorHAnsi"/>
                <w:b/>
                <w:bCs/>
              </w:rPr>
              <w:t>.</w:t>
            </w:r>
            <w:r w:rsidRPr="003F61E3">
              <w:rPr>
                <w:rFonts w:asciiTheme="minorHAnsi" w:hAnsiTheme="minorHAnsi" w:cstheme="minorHAnsi"/>
                <w:b/>
                <w:bCs/>
                <w:sz w:val="22"/>
                <w:szCs w:val="22"/>
              </w:rPr>
              <w:t xml:space="preserve"> </w:t>
            </w:r>
            <w:r w:rsidRPr="003F61E3">
              <w:rPr>
                <w:rFonts w:asciiTheme="minorHAnsi" w:hAnsiTheme="minorHAnsi" w:cstheme="minorHAnsi"/>
                <w:sz w:val="22"/>
                <w:szCs w:val="22"/>
              </w:rPr>
              <w:t xml:space="preserve">They have refused to </w:t>
            </w:r>
            <w:r w:rsidRPr="00B313D3">
              <w:rPr>
                <w:rFonts w:asciiTheme="minorHAnsi" w:hAnsiTheme="minorHAnsi" w:cstheme="minorHAnsi"/>
                <w:sz w:val="22"/>
                <w:szCs w:val="22"/>
              </w:rPr>
              <w:t>comply with subpoenas duly issued by the Select Committee to investigate the January 6th attack on the United States Capitol.</w:t>
            </w:r>
          </w:p>
        </w:tc>
        <w:tc>
          <w:tcPr>
            <w:tcW w:w="1530" w:type="dxa"/>
          </w:tcPr>
          <w:p w14:paraId="5C811C57" w14:textId="3DFCEB8B"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63035817" w14:textId="77777777" w:rsidTr="00BD452C">
        <w:trPr>
          <w:trHeight w:val="584"/>
        </w:trPr>
        <w:tc>
          <w:tcPr>
            <w:tcW w:w="9810" w:type="dxa"/>
          </w:tcPr>
          <w:p w14:paraId="25C331BD" w14:textId="283F43F8" w:rsidR="00E90DC3" w:rsidRPr="003F61E3" w:rsidRDefault="00E90DC3" w:rsidP="00E90DC3">
            <w:pPr>
              <w:pStyle w:val="NormalWeb"/>
              <w:rPr>
                <w:rFonts w:asciiTheme="minorHAnsi" w:hAnsiTheme="minorHAnsi" w:cstheme="minorHAnsi"/>
                <w:b/>
                <w:bCs/>
                <w:sz w:val="22"/>
                <w:szCs w:val="22"/>
              </w:rPr>
            </w:pPr>
            <w:r w:rsidRPr="00E45EF9">
              <w:rPr>
                <w:rFonts w:asciiTheme="minorHAnsi" w:hAnsiTheme="minorHAnsi" w:cstheme="minorHAnsi"/>
                <w:b/>
                <w:bCs/>
              </w:rPr>
              <w:t>HR 2116 - Creating a Respectful and Open World for Natural Hair Act (CROWN Act of 2021)</w:t>
            </w:r>
            <w:r w:rsidRPr="00B72337">
              <w:rPr>
                <w:rFonts w:asciiTheme="minorHAnsi" w:hAnsiTheme="minorHAnsi" w:cstheme="minorHAnsi"/>
                <w:b/>
                <w:bCs/>
              </w:rPr>
              <w:t>:</w:t>
            </w:r>
            <w:r w:rsidRPr="003F61E3">
              <w:rPr>
                <w:rFonts w:asciiTheme="minorHAnsi" w:hAnsiTheme="minorHAnsi" w:cstheme="minorHAnsi"/>
                <w:b/>
                <w:bCs/>
                <w:sz w:val="22"/>
                <w:szCs w:val="22"/>
              </w:rPr>
              <w:t xml:space="preserve"> </w:t>
            </w:r>
            <w:r w:rsidRPr="00E45EF9">
              <w:rPr>
                <w:rFonts w:asciiTheme="minorHAnsi" w:hAnsiTheme="minorHAnsi" w:cstheme="minorHAnsi"/>
                <w:b/>
                <w:bCs/>
                <w:sz w:val="22"/>
                <w:szCs w:val="22"/>
              </w:rPr>
              <w:t xml:space="preserve"> </w:t>
            </w:r>
            <w:r w:rsidRPr="003F61E3">
              <w:rPr>
                <w:rFonts w:asciiTheme="minorHAnsi" w:hAnsiTheme="minorHAnsi" w:cstheme="minorHAnsi"/>
                <w:sz w:val="22"/>
                <w:szCs w:val="22"/>
              </w:rPr>
              <w:t>Prohibits discrimination based on an individual’s hair texture or hairstyle if that style or texture is commonly associated with a particular race or national origin (for example: African American braids; afro).</w:t>
            </w:r>
            <w:r>
              <w:rPr>
                <w:rFonts w:asciiTheme="minorHAnsi" w:hAnsiTheme="minorHAnsi" w:cstheme="minorHAnsi"/>
                <w:sz w:val="22"/>
                <w:szCs w:val="22"/>
              </w:rPr>
              <w:t xml:space="preserve"> </w:t>
            </w:r>
            <w:r w:rsidRPr="00666C60">
              <w:rPr>
                <w:rFonts w:asciiTheme="minorHAnsi" w:hAnsiTheme="minorHAnsi" w:cstheme="minorHAnsi"/>
                <w:i/>
                <w:iCs/>
                <w:sz w:val="22"/>
                <w:szCs w:val="22"/>
              </w:rPr>
              <w:t>*Had bipartisan support</w:t>
            </w:r>
            <w:r>
              <w:rPr>
                <w:rFonts w:asciiTheme="minorHAnsi" w:hAnsiTheme="minorHAnsi" w:cstheme="minorHAnsi"/>
                <w:sz w:val="22"/>
                <w:szCs w:val="22"/>
              </w:rPr>
              <w:t xml:space="preserve"> </w:t>
            </w:r>
          </w:p>
        </w:tc>
        <w:tc>
          <w:tcPr>
            <w:tcW w:w="1530" w:type="dxa"/>
          </w:tcPr>
          <w:p w14:paraId="4C57E545" w14:textId="3239049B"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4BE65A92"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125743E6" w14:textId="0C344E33" w:rsidR="00E90DC3" w:rsidRPr="003F61E3" w:rsidRDefault="00E90DC3" w:rsidP="00E90DC3">
            <w:pPr>
              <w:pStyle w:val="NormalWeb"/>
              <w:rPr>
                <w:rFonts w:asciiTheme="minorHAnsi" w:hAnsiTheme="minorHAnsi" w:cstheme="minorHAnsi"/>
                <w:b/>
                <w:bCs/>
                <w:sz w:val="22"/>
                <w:szCs w:val="22"/>
              </w:rPr>
            </w:pPr>
            <w:r w:rsidRPr="00C47DAB">
              <w:rPr>
                <w:rFonts w:asciiTheme="minorHAnsi" w:hAnsiTheme="minorHAnsi" w:cstheme="minorHAnsi"/>
                <w:b/>
                <w:bCs/>
              </w:rPr>
              <w:t>HR 3617 - Marijuana Opportunity Reinvestment and Expungement (MORE) Act</w:t>
            </w:r>
            <w:r w:rsidRPr="003F61E3">
              <w:rPr>
                <w:rFonts w:asciiTheme="minorHAnsi" w:hAnsiTheme="minorHAnsi" w:cstheme="minorHAnsi"/>
                <w:b/>
                <w:bCs/>
                <w:sz w:val="22"/>
                <w:szCs w:val="22"/>
              </w:rPr>
              <w:t xml:space="preserve">: </w:t>
            </w:r>
            <w:r w:rsidRPr="00C47DAB">
              <w:rPr>
                <w:rFonts w:asciiTheme="minorHAnsi" w:hAnsiTheme="minorHAnsi" w:cstheme="minorHAnsi"/>
                <w:b/>
                <w:bCs/>
                <w:sz w:val="22"/>
                <w:szCs w:val="22"/>
              </w:rPr>
              <w:t xml:space="preserve"> </w:t>
            </w:r>
            <w:r w:rsidRPr="003F61E3">
              <w:rPr>
                <w:rFonts w:asciiTheme="minorHAnsi" w:hAnsiTheme="minorHAnsi" w:cstheme="minorHAnsi"/>
                <w:sz w:val="22"/>
                <w:szCs w:val="22"/>
              </w:rPr>
              <w:t>Decriminalizes marijuana and removes it from the list of scheduled substances under the Controlled Substances Act.</w:t>
            </w:r>
          </w:p>
        </w:tc>
        <w:tc>
          <w:tcPr>
            <w:tcW w:w="1530" w:type="dxa"/>
          </w:tcPr>
          <w:p w14:paraId="38D4845B" w14:textId="3714693B"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36BB522D" w14:textId="77777777" w:rsidTr="00BD452C">
        <w:trPr>
          <w:trHeight w:val="584"/>
        </w:trPr>
        <w:tc>
          <w:tcPr>
            <w:tcW w:w="9810" w:type="dxa"/>
          </w:tcPr>
          <w:p w14:paraId="443A59AA" w14:textId="1526536D" w:rsidR="00E90DC3" w:rsidRPr="003F61E3" w:rsidRDefault="00E90DC3" w:rsidP="00E90DC3">
            <w:pPr>
              <w:pStyle w:val="NormalWeb"/>
              <w:rPr>
                <w:rFonts w:asciiTheme="minorHAnsi" w:hAnsiTheme="minorHAnsi" w:cstheme="minorHAnsi"/>
                <w:b/>
                <w:bCs/>
                <w:sz w:val="22"/>
                <w:szCs w:val="22"/>
              </w:rPr>
            </w:pPr>
            <w:r w:rsidRPr="00C47DAB">
              <w:rPr>
                <w:rFonts w:asciiTheme="minorHAnsi" w:hAnsiTheme="minorHAnsi" w:cstheme="minorHAnsi"/>
                <w:b/>
                <w:bCs/>
              </w:rPr>
              <w:t>HR 1916 - Ensuring Lasting Smiles Act</w:t>
            </w:r>
            <w:r w:rsidRPr="003F61E3">
              <w:rPr>
                <w:rFonts w:asciiTheme="minorHAnsi" w:hAnsiTheme="minorHAnsi" w:cstheme="minorHAnsi"/>
                <w:b/>
                <w:bCs/>
                <w:sz w:val="22"/>
                <w:szCs w:val="22"/>
              </w:rPr>
              <w:t xml:space="preserve">: </w:t>
            </w:r>
            <w:r w:rsidRPr="00C47DAB">
              <w:rPr>
                <w:rFonts w:asciiTheme="minorHAnsi" w:hAnsiTheme="minorHAnsi" w:cstheme="minorHAnsi"/>
                <w:b/>
                <w:bCs/>
                <w:sz w:val="22"/>
                <w:szCs w:val="22"/>
              </w:rPr>
              <w:t xml:space="preserve"> </w:t>
            </w:r>
            <w:r w:rsidRPr="003F61E3">
              <w:rPr>
                <w:rFonts w:asciiTheme="minorHAnsi" w:hAnsiTheme="minorHAnsi" w:cstheme="minorHAnsi"/>
                <w:sz w:val="22"/>
                <w:szCs w:val="22"/>
              </w:rPr>
              <w:t>Requires private health insurance plans to cover diagnosis and treatment of congenital anomalies and birth defects, such as reconstructive services and items.</w:t>
            </w:r>
          </w:p>
        </w:tc>
        <w:tc>
          <w:tcPr>
            <w:tcW w:w="1530" w:type="dxa"/>
          </w:tcPr>
          <w:p w14:paraId="0D8EB4D0" w14:textId="4986904A"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For</w:t>
            </w:r>
          </w:p>
        </w:tc>
      </w:tr>
      <w:tr w:rsidR="00E90DC3" w:rsidRPr="00424BE9" w14:paraId="07AAA3C2"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4B4C4E2E" w14:textId="5035D4C3" w:rsidR="00E90DC3" w:rsidRPr="003F61E3" w:rsidRDefault="00E90DC3" w:rsidP="00E90DC3">
            <w:pPr>
              <w:pStyle w:val="NormalWeb"/>
              <w:rPr>
                <w:rFonts w:asciiTheme="minorHAnsi" w:hAnsiTheme="minorHAnsi" w:cstheme="minorHAnsi"/>
                <w:b/>
                <w:bCs/>
                <w:sz w:val="22"/>
                <w:szCs w:val="22"/>
              </w:rPr>
            </w:pPr>
            <w:r w:rsidRPr="005B426E">
              <w:rPr>
                <w:rFonts w:asciiTheme="minorHAnsi" w:hAnsiTheme="minorHAnsi" w:cstheme="minorHAnsi"/>
                <w:b/>
                <w:bCs/>
              </w:rPr>
              <w:t>HR 6833 - The Affordable Insulin Now Act</w:t>
            </w:r>
            <w:r w:rsidRPr="003F61E3">
              <w:rPr>
                <w:rFonts w:asciiTheme="minorHAnsi" w:hAnsiTheme="minorHAnsi" w:cstheme="minorHAnsi"/>
                <w:b/>
                <w:bCs/>
                <w:sz w:val="22"/>
                <w:szCs w:val="22"/>
              </w:rPr>
              <w:t xml:space="preserve">: </w:t>
            </w:r>
            <w:r w:rsidRPr="003F61E3">
              <w:rPr>
                <w:rFonts w:asciiTheme="minorHAnsi" w:hAnsiTheme="minorHAnsi" w:cstheme="minorHAnsi"/>
                <w:sz w:val="22"/>
                <w:szCs w:val="22"/>
              </w:rPr>
              <w:t>Limits the cost-sharing for insulin under private health insurance and the Medicare prescription drug benefit, specifically capping the cost-sharing under private insurance for a month’s supply of selected and covered insulin products at $35 of a plan’s negotiated price (after any price concessions) whichever is less, beginning in 2023</w:t>
            </w:r>
            <w:r w:rsidRPr="00666C60">
              <w:rPr>
                <w:rFonts w:asciiTheme="minorHAnsi" w:hAnsiTheme="minorHAnsi" w:cstheme="minorHAnsi"/>
                <w:sz w:val="22"/>
                <w:szCs w:val="22"/>
              </w:rPr>
              <w:t xml:space="preserve">. </w:t>
            </w:r>
            <w:r w:rsidRPr="00A61DAE">
              <w:rPr>
                <w:rFonts w:asciiTheme="minorHAnsi" w:hAnsiTheme="minorHAnsi" w:cstheme="minorHAnsi"/>
                <w:b/>
                <w:bCs/>
                <w:i/>
                <w:iCs/>
                <w:sz w:val="22"/>
                <w:szCs w:val="22"/>
              </w:rPr>
              <w:t>*Had bipartisan support</w:t>
            </w:r>
            <w:r w:rsidRPr="00666C60">
              <w:rPr>
                <w:rFonts w:asciiTheme="minorHAnsi" w:hAnsiTheme="minorHAnsi" w:cstheme="minorHAnsi"/>
                <w:i/>
                <w:iCs/>
                <w:sz w:val="22"/>
                <w:szCs w:val="22"/>
              </w:rPr>
              <w:t>.</w:t>
            </w:r>
          </w:p>
        </w:tc>
        <w:tc>
          <w:tcPr>
            <w:tcW w:w="1530" w:type="dxa"/>
          </w:tcPr>
          <w:p w14:paraId="49601FA4" w14:textId="7A88114D"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70CF9FD7" w14:textId="77777777" w:rsidTr="00BD452C">
        <w:trPr>
          <w:trHeight w:val="584"/>
        </w:trPr>
        <w:tc>
          <w:tcPr>
            <w:tcW w:w="9810" w:type="dxa"/>
          </w:tcPr>
          <w:p w14:paraId="7367549D" w14:textId="20BF9605" w:rsidR="00E90DC3" w:rsidRPr="003F61E3" w:rsidRDefault="00E90DC3" w:rsidP="00E90DC3">
            <w:pPr>
              <w:pStyle w:val="NormalWeb"/>
              <w:rPr>
                <w:rFonts w:asciiTheme="minorHAnsi" w:hAnsiTheme="minorHAnsi" w:cstheme="minorHAnsi"/>
                <w:b/>
                <w:bCs/>
                <w:sz w:val="22"/>
                <w:szCs w:val="22"/>
              </w:rPr>
            </w:pPr>
            <w:r w:rsidRPr="005B426E">
              <w:rPr>
                <w:rFonts w:asciiTheme="minorHAnsi" w:hAnsiTheme="minorHAnsi" w:cstheme="minorHAnsi"/>
                <w:b/>
                <w:bCs/>
              </w:rPr>
              <w:t>HR 5657 - Medical Marijuana Research Act</w:t>
            </w:r>
            <w:r w:rsidRPr="003F61E3">
              <w:rPr>
                <w:rFonts w:asciiTheme="minorHAnsi" w:hAnsiTheme="minorHAnsi" w:cstheme="minorHAnsi"/>
                <w:sz w:val="22"/>
                <w:szCs w:val="22"/>
              </w:rPr>
              <w:t xml:space="preserve">: Establishes new separate registration processes to facilitate medical marijuana research. </w:t>
            </w:r>
            <w:r w:rsidRPr="005B426E">
              <w:rPr>
                <w:rFonts w:asciiTheme="minorHAnsi" w:hAnsiTheme="minorHAnsi" w:cstheme="minorHAnsi"/>
                <w:sz w:val="22"/>
                <w:szCs w:val="22"/>
              </w:rPr>
              <w:t xml:space="preserve"> Authorizes the Drug Enforcement Administration (DEA) to register:</w:t>
            </w:r>
            <w:r w:rsidRPr="003F61E3">
              <w:rPr>
                <w:rFonts w:asciiTheme="minorHAnsi" w:hAnsiTheme="minorHAnsi" w:cstheme="minorHAnsi"/>
                <w:sz w:val="22"/>
                <w:szCs w:val="22"/>
              </w:rPr>
              <w:br/>
              <w:t xml:space="preserve">1. </w:t>
            </w:r>
            <w:r w:rsidRPr="005B426E">
              <w:rPr>
                <w:rFonts w:asciiTheme="minorHAnsi" w:hAnsiTheme="minorHAnsi" w:cstheme="minorHAnsi"/>
                <w:sz w:val="22"/>
                <w:szCs w:val="22"/>
              </w:rPr>
              <w:t>Practitioners to conduct medical marijuana research </w:t>
            </w:r>
            <w:r w:rsidRPr="003F61E3">
              <w:rPr>
                <w:rFonts w:asciiTheme="minorHAnsi" w:hAnsiTheme="minorHAnsi" w:cstheme="minorHAnsi"/>
                <w:sz w:val="22"/>
                <w:szCs w:val="22"/>
              </w:rPr>
              <w:br/>
              <w:t xml:space="preserve">2. </w:t>
            </w:r>
            <w:r w:rsidRPr="005B426E">
              <w:rPr>
                <w:rFonts w:asciiTheme="minorHAnsi" w:hAnsiTheme="minorHAnsi" w:cstheme="minorHAnsi"/>
                <w:sz w:val="22"/>
                <w:szCs w:val="22"/>
              </w:rPr>
              <w:t>Manufacturers and distributors supply marijuana for medical marijuana research.</w:t>
            </w:r>
            <w:r>
              <w:rPr>
                <w:rFonts w:asciiTheme="minorHAnsi" w:hAnsiTheme="minorHAnsi" w:cstheme="minorHAnsi"/>
                <w:sz w:val="22"/>
                <w:szCs w:val="22"/>
              </w:rPr>
              <w:br/>
            </w:r>
            <w:r w:rsidRPr="00A61DAE">
              <w:rPr>
                <w:rFonts w:asciiTheme="minorHAnsi" w:hAnsiTheme="minorHAnsi" w:cstheme="minorHAnsi"/>
                <w:b/>
                <w:bCs/>
                <w:i/>
                <w:iCs/>
                <w:sz w:val="22"/>
                <w:szCs w:val="22"/>
              </w:rPr>
              <w:t>*Had bipartisan support</w:t>
            </w:r>
          </w:p>
        </w:tc>
        <w:tc>
          <w:tcPr>
            <w:tcW w:w="1530" w:type="dxa"/>
          </w:tcPr>
          <w:p w14:paraId="5E25F25C" w14:textId="1BBF56CB"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74C3C7EF"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6833F4F0" w14:textId="32C74487" w:rsidR="00E90DC3" w:rsidRPr="00B92BFB" w:rsidRDefault="00E90DC3" w:rsidP="00E90DC3">
            <w:pPr>
              <w:pStyle w:val="NormalWeb"/>
              <w:rPr>
                <w:rFonts w:asciiTheme="minorHAnsi" w:hAnsiTheme="minorHAnsi" w:cstheme="minorHAnsi"/>
              </w:rPr>
            </w:pPr>
            <w:r w:rsidRPr="005B426E">
              <w:rPr>
                <w:rFonts w:asciiTheme="minorHAnsi" w:hAnsiTheme="minorHAnsi" w:cstheme="minorHAnsi"/>
                <w:b/>
                <w:bCs/>
              </w:rPr>
              <w:t>HR 963 - FAIR Act of 2022</w:t>
            </w:r>
            <w:r w:rsidRPr="00B72337">
              <w:rPr>
                <w:rFonts w:asciiTheme="minorHAnsi" w:hAnsiTheme="minorHAnsi" w:cstheme="minorHAnsi"/>
                <w:b/>
                <w:bCs/>
              </w:rPr>
              <w:t>:</w:t>
            </w:r>
            <w:r w:rsidRPr="00B92BFB">
              <w:rPr>
                <w:rFonts w:asciiTheme="minorHAnsi" w:hAnsiTheme="minorHAnsi" w:cstheme="minorHAnsi"/>
              </w:rPr>
              <w:t xml:space="preserve"> It would prohibit corporations from forcing working people and consumers into pre-dispute forced arbitration agreements and class action waivers, which are hidden in many non-negotiable employment and consumer contracts. These agreements allow large employers, insurers, lenders, and financial services companies to consistently tip the scales in their favor at the expense of everyday working people and consumers by forcing individuals to give up their right to access to the courts if they wish to begin a job, open a credit card account, obtain a loan, receive nursing home services, use a cell phone, or access other critical goods and services.</w:t>
            </w:r>
          </w:p>
        </w:tc>
        <w:tc>
          <w:tcPr>
            <w:tcW w:w="1530" w:type="dxa"/>
          </w:tcPr>
          <w:p w14:paraId="6D92A8AC" w14:textId="77777777"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p w14:paraId="5BD58C64" w14:textId="77777777" w:rsidR="00E90DC3" w:rsidRDefault="00E90DC3" w:rsidP="00E90DC3">
            <w:pPr>
              <w:pStyle w:val="NormalWeb"/>
              <w:jc w:val="center"/>
              <w:rPr>
                <w:rFonts w:asciiTheme="minorHAnsi" w:hAnsiTheme="minorHAnsi" w:cstheme="minorHAnsi"/>
                <w:b/>
                <w:bCs/>
              </w:rPr>
            </w:pPr>
          </w:p>
          <w:p w14:paraId="5175D9B1" w14:textId="77777777" w:rsidR="00E90DC3" w:rsidRDefault="00E90DC3" w:rsidP="00E90DC3">
            <w:pPr>
              <w:pStyle w:val="NormalWeb"/>
              <w:jc w:val="center"/>
              <w:rPr>
                <w:rFonts w:asciiTheme="minorHAnsi" w:hAnsiTheme="minorHAnsi" w:cstheme="minorHAnsi"/>
                <w:b/>
                <w:bCs/>
              </w:rPr>
            </w:pPr>
          </w:p>
          <w:p w14:paraId="2C488284" w14:textId="7FB0145E" w:rsidR="00E90DC3" w:rsidRDefault="00E90DC3" w:rsidP="00E90DC3">
            <w:pPr>
              <w:pStyle w:val="NormalWeb"/>
              <w:jc w:val="center"/>
              <w:rPr>
                <w:rFonts w:asciiTheme="minorHAnsi" w:hAnsiTheme="minorHAnsi" w:cstheme="minorHAnsi"/>
                <w:b/>
                <w:bCs/>
              </w:rPr>
            </w:pPr>
          </w:p>
        </w:tc>
      </w:tr>
      <w:tr w:rsidR="00E90DC3" w:rsidRPr="00424BE9" w14:paraId="56BE98DA" w14:textId="77777777" w:rsidTr="00BD452C">
        <w:trPr>
          <w:trHeight w:val="584"/>
        </w:trPr>
        <w:tc>
          <w:tcPr>
            <w:tcW w:w="9810" w:type="dxa"/>
          </w:tcPr>
          <w:p w14:paraId="6562CDB2" w14:textId="7495DABB" w:rsidR="00E90DC3" w:rsidRDefault="00E90DC3" w:rsidP="00E90DC3">
            <w:pPr>
              <w:pStyle w:val="NormalWeb"/>
              <w:rPr>
                <w:rFonts w:asciiTheme="minorHAnsi" w:hAnsiTheme="minorHAnsi" w:cstheme="minorHAnsi"/>
                <w:b/>
                <w:bCs/>
              </w:rPr>
            </w:pPr>
            <w:r w:rsidRPr="00A90C68">
              <w:rPr>
                <w:rFonts w:asciiTheme="minorHAnsi" w:hAnsiTheme="minorHAnsi" w:cstheme="minorHAnsi"/>
                <w:b/>
                <w:bCs/>
              </w:rPr>
              <w:t>HR 3485 - Global Respect Act</w:t>
            </w:r>
            <w:r w:rsidRPr="00B92BFB">
              <w:rPr>
                <w:rFonts w:asciiTheme="minorHAnsi" w:hAnsiTheme="minorHAnsi" w:cstheme="minorHAnsi"/>
                <w:b/>
                <w:bCs/>
              </w:rPr>
              <w:t xml:space="preserve">: </w:t>
            </w:r>
            <w:r w:rsidRPr="00B92BFB">
              <w:rPr>
                <w:rFonts w:asciiTheme="minorHAnsi" w:hAnsiTheme="minorHAnsi" w:cstheme="minorHAnsi"/>
              </w:rPr>
              <w:t>Imposes visa-blocking sanctions on foreign individuals responsible for or complicit in violating the human rights of individuals due to actual or perceived sexual orientation, gender identity, or sex characteristics. In other words, if a foreign national is known to have been responsible or complicit in violating human rights of someone based on sexual orientation, gender identity, or sex characteristics, they would be prohibited from obtaining a visa to the US.</w:t>
            </w:r>
            <w:r>
              <w:rPr>
                <w:rFonts w:asciiTheme="minorHAnsi" w:hAnsiTheme="minorHAnsi" w:cstheme="minorHAnsi"/>
              </w:rPr>
              <w:t xml:space="preserve"> </w:t>
            </w:r>
            <w:r w:rsidRPr="00DE404B">
              <w:rPr>
                <w:rFonts w:asciiTheme="minorHAnsi" w:hAnsiTheme="minorHAnsi" w:cstheme="minorHAnsi"/>
                <w:b/>
                <w:bCs/>
                <w:i/>
                <w:iCs/>
              </w:rPr>
              <w:t>*Had bipartisan support</w:t>
            </w:r>
          </w:p>
        </w:tc>
        <w:tc>
          <w:tcPr>
            <w:tcW w:w="1530" w:type="dxa"/>
          </w:tcPr>
          <w:p w14:paraId="1A7A092C" w14:textId="32EB28FC"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59B71590"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4FC8A5E4" w14:textId="486F54FC" w:rsidR="00E90DC3" w:rsidRDefault="00E90DC3" w:rsidP="00E90DC3">
            <w:pPr>
              <w:pStyle w:val="NormalWeb"/>
              <w:rPr>
                <w:rFonts w:asciiTheme="minorHAnsi" w:hAnsiTheme="minorHAnsi" w:cstheme="minorHAnsi"/>
                <w:b/>
                <w:bCs/>
              </w:rPr>
            </w:pPr>
            <w:r w:rsidRPr="00BF10A9">
              <w:rPr>
                <w:rFonts w:asciiTheme="minorHAnsi" w:hAnsiTheme="minorHAnsi" w:cstheme="minorHAnsi"/>
                <w:b/>
                <w:bCs/>
              </w:rPr>
              <w:t>HR 55 - Emmett Till Antilynching Act</w:t>
            </w:r>
            <w:r w:rsidRPr="00B72337">
              <w:rPr>
                <w:rFonts w:asciiTheme="minorHAnsi" w:hAnsiTheme="minorHAnsi" w:cstheme="minorHAnsi"/>
                <w:b/>
                <w:bCs/>
              </w:rPr>
              <w:t>:</w:t>
            </w:r>
            <w:r>
              <w:rPr>
                <w:rFonts w:asciiTheme="minorHAnsi" w:hAnsiTheme="minorHAnsi" w:cstheme="minorHAnsi"/>
                <w:b/>
                <w:bCs/>
                <w:sz w:val="22"/>
                <w:szCs w:val="22"/>
              </w:rPr>
              <w:t xml:space="preserve"> </w:t>
            </w:r>
            <w:r w:rsidRPr="00BF10A9">
              <w:rPr>
                <w:rFonts w:asciiTheme="minorHAnsi" w:hAnsiTheme="minorHAnsi" w:cstheme="minorHAnsi"/>
                <w:sz w:val="22"/>
                <w:szCs w:val="22"/>
              </w:rPr>
              <w:t>Establishes lynching as a federal hate crime offense and imposes a 30 year prison term and subsequent fine for an individual who conspired to commit a hate crime offense that results in death or serious bodily injury</w:t>
            </w:r>
            <w:r>
              <w:rPr>
                <w:rFonts w:asciiTheme="minorHAnsi" w:hAnsiTheme="minorHAnsi" w:cstheme="minorHAnsi"/>
                <w:sz w:val="22"/>
                <w:szCs w:val="22"/>
              </w:rPr>
              <w:t>.</w:t>
            </w:r>
          </w:p>
        </w:tc>
        <w:tc>
          <w:tcPr>
            <w:tcW w:w="1530" w:type="dxa"/>
          </w:tcPr>
          <w:p w14:paraId="5F910699" w14:textId="4DA58818"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For</w:t>
            </w:r>
          </w:p>
        </w:tc>
      </w:tr>
      <w:tr w:rsidR="00E90DC3" w:rsidRPr="00424BE9" w14:paraId="2E0C38D5" w14:textId="77777777" w:rsidTr="00BD452C">
        <w:trPr>
          <w:trHeight w:val="584"/>
        </w:trPr>
        <w:tc>
          <w:tcPr>
            <w:tcW w:w="9810" w:type="dxa"/>
          </w:tcPr>
          <w:p w14:paraId="6BAA0702" w14:textId="00A621CA" w:rsidR="00E90DC3" w:rsidRDefault="00E90DC3" w:rsidP="00E90DC3">
            <w:pPr>
              <w:pStyle w:val="NormalWeb"/>
              <w:rPr>
                <w:rFonts w:asciiTheme="minorHAnsi" w:hAnsiTheme="minorHAnsi" w:cstheme="minorHAnsi"/>
                <w:b/>
                <w:bCs/>
              </w:rPr>
            </w:pPr>
            <w:r>
              <w:rPr>
                <w:rFonts w:asciiTheme="minorHAnsi" w:hAnsiTheme="minorHAnsi" w:cstheme="minorHAnsi"/>
                <w:b/>
                <w:bCs/>
              </w:rPr>
              <w:t xml:space="preserve">HR 5746 Freedom to Vote / John Lewis Act 2022: </w:t>
            </w:r>
            <w:r w:rsidRPr="0034192E">
              <w:rPr>
                <w:rFonts w:asciiTheme="minorHAnsi" w:hAnsiTheme="minorHAnsi" w:cstheme="minorHAnsi"/>
              </w:rPr>
              <w:t xml:space="preserve">Expands voter registration (e.g., automatic and same-day registration) and voting access (e.g., vote-by-mail and early voting). It also limits removing voters from voter rolls. </w:t>
            </w:r>
            <w:r>
              <w:rPr>
                <w:rFonts w:asciiTheme="minorHAnsi" w:hAnsiTheme="minorHAnsi" w:cstheme="minorHAnsi"/>
              </w:rPr>
              <w:t>E</w:t>
            </w:r>
            <w:r w:rsidRPr="0034192E">
              <w:rPr>
                <w:rFonts w:asciiTheme="minorHAnsi" w:hAnsiTheme="minorHAnsi" w:cstheme="minorHAnsi"/>
              </w:rPr>
              <w:t>stablishes Election Day as a federal holiday.</w:t>
            </w:r>
            <w:r>
              <w:rPr>
                <w:rFonts w:asciiTheme="minorHAnsi" w:hAnsiTheme="minorHAnsi" w:cstheme="minorHAnsi"/>
              </w:rPr>
              <w:t xml:space="preserve"> E</w:t>
            </w:r>
            <w:r w:rsidRPr="0034192E">
              <w:rPr>
                <w:rFonts w:asciiTheme="minorHAnsi" w:hAnsiTheme="minorHAnsi" w:cstheme="minorHAnsi"/>
              </w:rPr>
              <w:t xml:space="preserve">stablishes certain federal criminal offenses related to voting. In particular, the bill establishes a new criminal offense for conduct (or attempted conduct) to corruptly hinder, interfere with, or prevent another person </w:t>
            </w:r>
            <w:r w:rsidRPr="0034192E">
              <w:rPr>
                <w:rFonts w:asciiTheme="minorHAnsi" w:hAnsiTheme="minorHAnsi" w:cstheme="minorHAnsi"/>
              </w:rPr>
              <w:lastRenderedPageBreak/>
              <w:t>from registering to vote or helping someone register to vote.</w:t>
            </w:r>
            <w:r>
              <w:rPr>
                <w:rFonts w:asciiTheme="minorHAnsi" w:hAnsiTheme="minorHAnsi" w:cstheme="minorHAnsi"/>
              </w:rPr>
              <w:t xml:space="preserve"> Set</w:t>
            </w:r>
            <w:r w:rsidRPr="0034192E">
              <w:rPr>
                <w:rFonts w:asciiTheme="minorHAnsi" w:hAnsiTheme="minorHAnsi" w:cstheme="minorHAnsi"/>
              </w:rPr>
              <w:t xml:space="preserve"> forth provisions related to election security, including by requiring states to conduct post-election audits for federal elections.</w:t>
            </w:r>
          </w:p>
        </w:tc>
        <w:tc>
          <w:tcPr>
            <w:tcW w:w="1530" w:type="dxa"/>
          </w:tcPr>
          <w:p w14:paraId="74DBC472" w14:textId="0C639588"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lastRenderedPageBreak/>
              <w:t>Against</w:t>
            </w:r>
          </w:p>
        </w:tc>
      </w:tr>
      <w:tr w:rsidR="00E90DC3" w:rsidRPr="00424BE9" w14:paraId="32C82A05"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5CE137A1" w14:textId="625C17DB" w:rsidR="00E90DC3" w:rsidRPr="00AB7F12" w:rsidRDefault="00E90DC3" w:rsidP="00E90DC3">
            <w:pPr>
              <w:rPr>
                <w:rFonts w:eastAsia="Times New Roman" w:cstheme="minorHAnsi"/>
                <w:b/>
                <w:bCs/>
                <w:sz w:val="24"/>
                <w:szCs w:val="24"/>
              </w:rPr>
            </w:pPr>
            <w:r w:rsidRPr="005E1C86">
              <w:rPr>
                <w:rFonts w:eastAsia="Times New Roman" w:cstheme="minorHAnsi"/>
                <w:b/>
                <w:bCs/>
                <w:sz w:val="24"/>
                <w:szCs w:val="24"/>
              </w:rPr>
              <w:t xml:space="preserve">H6928 (S610) Protecting Medicare and American Farmers from Sequester Cuts Act - National Key Vote: </w:t>
            </w:r>
            <w:r w:rsidRPr="005E1C86">
              <w:rPr>
                <w:rFonts w:eastAsia="Times New Roman" w:cstheme="minorHAnsi"/>
                <w:sz w:val="24"/>
                <w:szCs w:val="24"/>
              </w:rPr>
              <w:t xml:space="preserve">Establishes grants and requires other activities to improve mental </w:t>
            </w:r>
            <w:r>
              <w:rPr>
                <w:rFonts w:eastAsia="Times New Roman" w:cstheme="minorHAnsi"/>
                <w:sz w:val="24"/>
                <w:szCs w:val="24"/>
              </w:rPr>
              <w:t xml:space="preserve">&amp; </w:t>
            </w:r>
            <w:r w:rsidRPr="005E1C86">
              <w:rPr>
                <w:rFonts w:eastAsia="Times New Roman" w:cstheme="minorHAnsi"/>
                <w:sz w:val="24"/>
                <w:szCs w:val="24"/>
              </w:rPr>
              <w:t>behavioral</w:t>
            </w:r>
            <w:r>
              <w:rPr>
                <w:rFonts w:eastAsia="Times New Roman" w:cstheme="minorHAnsi"/>
                <w:sz w:val="24"/>
                <w:szCs w:val="24"/>
              </w:rPr>
              <w:t xml:space="preserve"> </w:t>
            </w:r>
            <w:r w:rsidRPr="005E1C86">
              <w:rPr>
                <w:rFonts w:eastAsia="Times New Roman" w:cstheme="minorHAnsi"/>
                <w:sz w:val="24"/>
                <w:szCs w:val="24"/>
              </w:rPr>
              <w:t>health among health care providers and farmers.</w:t>
            </w:r>
            <w:r w:rsidRPr="005E1C86">
              <w:rPr>
                <w:rFonts w:eastAsia="Times New Roman" w:cstheme="minorHAnsi"/>
                <w:sz w:val="24"/>
                <w:szCs w:val="24"/>
              </w:rPr>
              <w:tab/>
            </w:r>
          </w:p>
        </w:tc>
        <w:tc>
          <w:tcPr>
            <w:tcW w:w="1530" w:type="dxa"/>
          </w:tcPr>
          <w:p w14:paraId="47200763" w14:textId="1E9E5CD8"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76A85827" w14:textId="77777777" w:rsidTr="00BD452C">
        <w:trPr>
          <w:trHeight w:val="584"/>
        </w:trPr>
        <w:tc>
          <w:tcPr>
            <w:tcW w:w="9810" w:type="dxa"/>
          </w:tcPr>
          <w:p w14:paraId="25ED211E" w14:textId="24216A88" w:rsidR="00E90DC3" w:rsidRDefault="00E90DC3" w:rsidP="00E90DC3">
            <w:pPr>
              <w:rPr>
                <w:rFonts w:cstheme="minorHAnsi"/>
                <w:b/>
                <w:bCs/>
              </w:rPr>
            </w:pPr>
            <w:r w:rsidRPr="00AB7F12">
              <w:rPr>
                <w:rFonts w:eastAsia="Times New Roman" w:cstheme="minorHAnsi"/>
                <w:b/>
                <w:bCs/>
                <w:sz w:val="24"/>
                <w:szCs w:val="24"/>
              </w:rPr>
              <w:t>HR 5665 Combating International Islamophobia Act - National Key Vote</w:t>
            </w:r>
            <w:r>
              <w:rPr>
                <w:rFonts w:eastAsia="Times New Roman" w:cstheme="minorHAnsi"/>
                <w:b/>
                <w:bCs/>
                <w:sz w:val="24"/>
                <w:szCs w:val="24"/>
              </w:rPr>
              <w:t xml:space="preserve">: </w:t>
            </w:r>
            <w:r w:rsidRPr="00AB7F12">
              <w:rPr>
                <w:rFonts w:eastAsia="Times New Roman" w:cstheme="minorHAnsi"/>
                <w:sz w:val="24"/>
                <w:szCs w:val="24"/>
              </w:rPr>
              <w:t>Establishes within the Department of State the Office to Monitor and Combat Islamophobia and addresses related issues.</w:t>
            </w:r>
            <w:r w:rsidRPr="00AB7F12">
              <w:t xml:space="preserve"> </w:t>
            </w:r>
            <w:r w:rsidRPr="00AB7F12">
              <w:rPr>
                <w:rFonts w:eastAsia="Times New Roman" w:cstheme="minorHAnsi"/>
                <w:sz w:val="24"/>
                <w:szCs w:val="24"/>
              </w:rPr>
              <w:t>Requires the office provide annual reports to Congress about human rights and religious freedom in foreign countries</w:t>
            </w:r>
            <w:r>
              <w:rPr>
                <w:rFonts w:eastAsia="Times New Roman" w:cstheme="minorHAnsi"/>
                <w:sz w:val="24"/>
                <w:szCs w:val="24"/>
              </w:rPr>
              <w:t xml:space="preserve">. </w:t>
            </w:r>
          </w:p>
        </w:tc>
        <w:tc>
          <w:tcPr>
            <w:tcW w:w="1530" w:type="dxa"/>
          </w:tcPr>
          <w:p w14:paraId="151C384B" w14:textId="0AE6BA49"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7C90C9DA"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6211FAD8" w14:textId="0F1DD314" w:rsidR="00E90DC3" w:rsidRDefault="00E90DC3" w:rsidP="00E90DC3">
            <w:pPr>
              <w:pStyle w:val="NormalWeb"/>
              <w:rPr>
                <w:rFonts w:asciiTheme="minorHAnsi" w:hAnsiTheme="minorHAnsi" w:cstheme="minorHAnsi"/>
                <w:b/>
                <w:bCs/>
              </w:rPr>
            </w:pPr>
            <w:r w:rsidRPr="00AB7F12">
              <w:rPr>
                <w:rFonts w:asciiTheme="minorHAnsi" w:hAnsiTheme="minorHAnsi" w:cstheme="minorHAnsi"/>
                <w:b/>
                <w:bCs/>
              </w:rPr>
              <w:t>HR 5314 Protecting Our Democracy Act - National Key Vote</w:t>
            </w:r>
            <w:r>
              <w:rPr>
                <w:rFonts w:asciiTheme="minorHAnsi" w:hAnsiTheme="minorHAnsi" w:cstheme="minorHAnsi"/>
                <w:b/>
                <w:bCs/>
              </w:rPr>
              <w:t xml:space="preserve">: </w:t>
            </w:r>
            <w:r w:rsidRPr="00AB7F12">
              <w:rPr>
                <w:rFonts w:asciiTheme="minorHAnsi" w:hAnsiTheme="minorHAnsi" w:cstheme="minorHAnsi"/>
              </w:rPr>
              <w:t>This bill addresses issues involving abuses of presidential powers, checks and balances, accountability, and transparency.</w:t>
            </w:r>
            <w:r>
              <w:rPr>
                <w:rFonts w:asciiTheme="minorHAnsi" w:hAnsiTheme="minorHAnsi" w:cstheme="minorHAnsi"/>
              </w:rPr>
              <w:t xml:space="preserve"> Provisions in the bill include: </w:t>
            </w:r>
            <w:r w:rsidRPr="0071468A">
              <w:rPr>
                <w:rFonts w:asciiTheme="minorHAnsi" w:hAnsiTheme="minorHAnsi" w:cstheme="minorHAnsi"/>
              </w:rPr>
              <w:t>Prohibits self-pardons by the President (Division A, Title I, Sec. 104)</w:t>
            </w:r>
            <w:r>
              <w:rPr>
                <w:rFonts w:asciiTheme="minorHAnsi" w:hAnsiTheme="minorHAnsi" w:cstheme="minorHAnsi"/>
              </w:rPr>
              <w:t xml:space="preserve">; </w:t>
            </w:r>
            <w:r w:rsidRPr="0071468A">
              <w:rPr>
                <w:rFonts w:asciiTheme="minorHAnsi" w:hAnsiTheme="minorHAnsi" w:cstheme="minorHAnsi"/>
              </w:rPr>
              <w:t>Repeals the statute of limitations for federal offenses committed by a sitting President or Vice President (Division A, Title II, Sec. 202)</w:t>
            </w:r>
            <w:r>
              <w:rPr>
                <w:rFonts w:asciiTheme="minorHAnsi" w:hAnsiTheme="minorHAnsi" w:cstheme="minorHAnsi"/>
              </w:rPr>
              <w:t xml:space="preserve">; </w:t>
            </w:r>
            <w:r w:rsidRPr="0071468A">
              <w:rPr>
                <w:rFonts w:asciiTheme="minorHAnsi" w:hAnsiTheme="minorHAnsi" w:cstheme="minorHAnsi"/>
              </w:rPr>
              <w:t>Prohibits the acceptance of foreign or domestic emoluments</w:t>
            </w:r>
            <w:r>
              <w:rPr>
                <w:rFonts w:asciiTheme="minorHAnsi" w:hAnsiTheme="minorHAnsi" w:cstheme="minorHAnsi"/>
              </w:rPr>
              <w:t xml:space="preserve">. </w:t>
            </w:r>
          </w:p>
        </w:tc>
        <w:tc>
          <w:tcPr>
            <w:tcW w:w="1530" w:type="dxa"/>
          </w:tcPr>
          <w:p w14:paraId="66D10A9B" w14:textId="19E5EDAA"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761304AD" w14:textId="77777777" w:rsidTr="00BD452C">
        <w:trPr>
          <w:trHeight w:val="584"/>
        </w:trPr>
        <w:tc>
          <w:tcPr>
            <w:tcW w:w="9810" w:type="dxa"/>
          </w:tcPr>
          <w:p w14:paraId="7E65023A" w14:textId="5F08D473" w:rsidR="00E90DC3" w:rsidRDefault="00E90DC3" w:rsidP="00E90DC3">
            <w:pPr>
              <w:pStyle w:val="NormalWeb"/>
              <w:rPr>
                <w:rFonts w:asciiTheme="minorHAnsi" w:hAnsiTheme="minorHAnsi" w:cstheme="minorHAnsi"/>
                <w:b/>
                <w:bCs/>
              </w:rPr>
            </w:pPr>
            <w:r w:rsidRPr="005E1C86">
              <w:rPr>
                <w:rFonts w:asciiTheme="minorHAnsi" w:hAnsiTheme="minorHAnsi" w:cstheme="minorHAnsi"/>
                <w:b/>
                <w:bCs/>
              </w:rPr>
              <w:t>HR 2119 - Family Violence Prevention and Services Improvement Act of 2021 - National Key Vote</w:t>
            </w:r>
            <w:r>
              <w:rPr>
                <w:rFonts w:asciiTheme="minorHAnsi" w:hAnsiTheme="minorHAnsi" w:cstheme="minorHAnsi"/>
                <w:b/>
                <w:bCs/>
              </w:rPr>
              <w:t xml:space="preserve">: </w:t>
            </w:r>
            <w:r w:rsidRPr="005E1C86">
              <w:rPr>
                <w:rFonts w:asciiTheme="minorHAnsi" w:hAnsiTheme="minorHAnsi" w:cstheme="minorHAnsi"/>
              </w:rPr>
              <w:t>Expands and reauthorizes the Family Violence and Prevention Services program through Fiscal Year 2026.</w:t>
            </w:r>
          </w:p>
        </w:tc>
        <w:tc>
          <w:tcPr>
            <w:tcW w:w="1530" w:type="dxa"/>
          </w:tcPr>
          <w:p w14:paraId="04135E3D" w14:textId="33A33642"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49227644"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312364E5" w14:textId="33BC36B3" w:rsidR="00E90DC3" w:rsidRDefault="00E90DC3" w:rsidP="00E90DC3">
            <w:pPr>
              <w:pStyle w:val="NormalWeb"/>
              <w:rPr>
                <w:rFonts w:asciiTheme="minorHAnsi" w:hAnsiTheme="minorHAnsi" w:cstheme="minorHAnsi"/>
                <w:b/>
                <w:bCs/>
              </w:rPr>
            </w:pPr>
            <w:r>
              <w:rPr>
                <w:rFonts w:asciiTheme="minorHAnsi" w:hAnsiTheme="minorHAnsi" w:cstheme="minorHAnsi"/>
                <w:b/>
                <w:bCs/>
              </w:rPr>
              <w:t xml:space="preserve">HR 5376 Build Back Better Act: </w:t>
            </w:r>
            <w:r w:rsidRPr="00E6330E">
              <w:rPr>
                <w:rFonts w:asciiTheme="minorHAnsi" w:hAnsiTheme="minorHAnsi" w:cstheme="minorHAnsi"/>
              </w:rPr>
              <w:t>Provides funding, establishes programs, and otherwise modifies provisions relating to a broad array of areas, including education, labor, childcare, health care, taxes, immigration, and the environment</w:t>
            </w:r>
          </w:p>
        </w:tc>
        <w:tc>
          <w:tcPr>
            <w:tcW w:w="1530" w:type="dxa"/>
          </w:tcPr>
          <w:p w14:paraId="35E263FB" w14:textId="2995953A"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0A5F2C4F" w14:textId="77777777" w:rsidTr="00BD452C">
        <w:trPr>
          <w:trHeight w:val="584"/>
        </w:trPr>
        <w:tc>
          <w:tcPr>
            <w:tcW w:w="9810" w:type="dxa"/>
          </w:tcPr>
          <w:p w14:paraId="48793C9D" w14:textId="1E43A73B" w:rsidR="00E90DC3" w:rsidRDefault="00E90DC3" w:rsidP="00E90DC3">
            <w:pPr>
              <w:pStyle w:val="NormalWeb"/>
              <w:rPr>
                <w:rFonts w:asciiTheme="minorHAnsi" w:hAnsiTheme="minorHAnsi" w:cstheme="minorHAnsi"/>
                <w:b/>
                <w:bCs/>
              </w:rPr>
            </w:pPr>
            <w:r w:rsidRPr="00E6330E">
              <w:rPr>
                <w:rFonts w:asciiTheme="minorHAnsi" w:hAnsiTheme="minorHAnsi" w:cstheme="minorHAnsi"/>
                <w:b/>
                <w:bCs/>
              </w:rPr>
              <w:t>H Res 789 - Censuring Representative Paul Gosar - National Key</w:t>
            </w:r>
            <w:r>
              <w:rPr>
                <w:rFonts w:asciiTheme="minorHAnsi" w:hAnsiTheme="minorHAnsi" w:cstheme="minorHAnsi"/>
                <w:b/>
                <w:bCs/>
              </w:rPr>
              <w:t>:</w:t>
            </w:r>
            <w:r w:rsidRPr="00E6330E">
              <w:rPr>
                <w:rFonts w:asciiTheme="minorHAnsi" w:hAnsiTheme="minorHAnsi" w:cstheme="minorHAnsi"/>
                <w:b/>
                <w:bCs/>
              </w:rPr>
              <w:t xml:space="preserve"> </w:t>
            </w:r>
            <w:r w:rsidRPr="00E6330E">
              <w:rPr>
                <w:rFonts w:asciiTheme="minorHAnsi" w:hAnsiTheme="minorHAnsi" w:cstheme="minorHAnsi"/>
              </w:rPr>
              <w:t>Vote to pass a resolution censuring Representative Paul Gosar for posting a video on his social media accounts that depicts violence against Representative Ocasio-Cortez and President Biden.</w:t>
            </w:r>
          </w:p>
        </w:tc>
        <w:tc>
          <w:tcPr>
            <w:tcW w:w="1530" w:type="dxa"/>
          </w:tcPr>
          <w:p w14:paraId="6E172E7C" w14:textId="7FA1220E"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05777391"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79FB57C5" w14:textId="247C32D4" w:rsidR="00E90DC3" w:rsidRPr="003D1051" w:rsidRDefault="00E90DC3" w:rsidP="00E90DC3">
            <w:pPr>
              <w:pStyle w:val="NormalWeb"/>
              <w:rPr>
                <w:rFonts w:asciiTheme="minorHAnsi" w:hAnsiTheme="minorHAnsi" w:cstheme="minorHAnsi"/>
                <w:b/>
                <w:bCs/>
              </w:rPr>
            </w:pPr>
            <w:r w:rsidRPr="00FE30F3">
              <w:rPr>
                <w:rFonts w:asciiTheme="minorHAnsi" w:hAnsiTheme="minorHAnsi" w:cstheme="minorHAnsi"/>
                <w:b/>
                <w:bCs/>
              </w:rPr>
              <w:t>HR 3755 - Women's Health Protection Act of 2021 - National Key Vote</w:t>
            </w:r>
            <w:r>
              <w:rPr>
                <w:rFonts w:asciiTheme="minorHAnsi" w:hAnsiTheme="minorHAnsi" w:cstheme="minorHAnsi"/>
                <w:b/>
                <w:bCs/>
              </w:rPr>
              <w:t xml:space="preserve">: </w:t>
            </w:r>
            <w:r w:rsidRPr="00FE30F3">
              <w:rPr>
                <w:rFonts w:asciiTheme="minorHAnsi" w:hAnsiTheme="minorHAnsi" w:cstheme="minorHAnsi"/>
              </w:rPr>
              <w:t>Establishes a statutory right for health-care professionals to provide abortions.</w:t>
            </w:r>
          </w:p>
        </w:tc>
        <w:tc>
          <w:tcPr>
            <w:tcW w:w="1530" w:type="dxa"/>
          </w:tcPr>
          <w:p w14:paraId="3A63105C" w14:textId="4704141E"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506C6A67" w14:textId="77777777" w:rsidTr="00BD452C">
        <w:trPr>
          <w:trHeight w:val="584"/>
        </w:trPr>
        <w:tc>
          <w:tcPr>
            <w:tcW w:w="9810" w:type="dxa"/>
          </w:tcPr>
          <w:p w14:paraId="4C7C766F" w14:textId="523A722B" w:rsidR="00E90DC3" w:rsidRPr="003D1051" w:rsidRDefault="00E90DC3" w:rsidP="00E90DC3">
            <w:pPr>
              <w:pStyle w:val="NormalWeb"/>
              <w:rPr>
                <w:rFonts w:asciiTheme="minorHAnsi" w:hAnsiTheme="minorHAnsi" w:cstheme="minorHAnsi"/>
                <w:b/>
                <w:bCs/>
              </w:rPr>
            </w:pPr>
            <w:r w:rsidRPr="00E51500">
              <w:rPr>
                <w:rFonts w:asciiTheme="minorHAnsi" w:hAnsiTheme="minorHAnsi" w:cstheme="minorHAnsi"/>
                <w:b/>
                <w:bCs/>
              </w:rPr>
              <w:t>HR 3110 - PUMP for Nursing Mothers Act - National Key Vote</w:t>
            </w:r>
            <w:r>
              <w:rPr>
                <w:rFonts w:asciiTheme="minorHAnsi" w:hAnsiTheme="minorHAnsi" w:cstheme="minorHAnsi"/>
                <w:b/>
                <w:bCs/>
              </w:rPr>
              <w:t xml:space="preserve">: </w:t>
            </w:r>
            <w:r w:rsidRPr="00E51500">
              <w:rPr>
                <w:rFonts w:asciiTheme="minorHAnsi" w:hAnsiTheme="minorHAnsi" w:cstheme="minorHAnsi"/>
              </w:rPr>
              <w:t>Expands workplace protections for employees with a need to express breast milk.</w:t>
            </w:r>
          </w:p>
        </w:tc>
        <w:tc>
          <w:tcPr>
            <w:tcW w:w="1530" w:type="dxa"/>
          </w:tcPr>
          <w:p w14:paraId="5DD85CC9" w14:textId="7CD465B4"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For</w:t>
            </w:r>
          </w:p>
        </w:tc>
      </w:tr>
      <w:tr w:rsidR="00E90DC3" w:rsidRPr="00424BE9" w14:paraId="036C85FA"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08DD245E" w14:textId="775815B2" w:rsidR="00E90DC3" w:rsidRPr="00E6330E" w:rsidRDefault="00E90DC3" w:rsidP="00E90DC3">
            <w:pPr>
              <w:pStyle w:val="NormalWeb"/>
              <w:rPr>
                <w:rFonts w:asciiTheme="minorHAnsi" w:hAnsiTheme="minorHAnsi" w:cstheme="minorHAnsi"/>
                <w:b/>
                <w:bCs/>
              </w:rPr>
            </w:pPr>
            <w:r w:rsidRPr="003D1051">
              <w:rPr>
                <w:rFonts w:asciiTheme="minorHAnsi" w:hAnsiTheme="minorHAnsi" w:cstheme="minorHAnsi"/>
                <w:b/>
                <w:bCs/>
              </w:rPr>
              <w:t>H Res 730 Recommending that the House of Representatives find Stephen K. Bannon in contempt of Congress for refusal to comply with a subpoena duly issued by the Select Committee to Investigate the January 6th Attack on the United States Capitol - National Key Vote</w:t>
            </w:r>
            <w:r>
              <w:rPr>
                <w:rFonts w:asciiTheme="minorHAnsi" w:hAnsiTheme="minorHAnsi" w:cstheme="minorHAnsi"/>
                <w:b/>
                <w:bCs/>
              </w:rPr>
              <w:t xml:space="preserve">: </w:t>
            </w:r>
            <w:r w:rsidRPr="003D1051">
              <w:rPr>
                <w:rFonts w:asciiTheme="minorHAnsi" w:hAnsiTheme="minorHAnsi" w:cstheme="minorHAnsi"/>
              </w:rPr>
              <w:t>Recommending that the House of Representatives find Stephen K. Bannon in contempt of Congress for refusal to comply with a subpoena duly issued by the Select Committee to Investigate the January 6th Attack on the United States Capitol</w:t>
            </w:r>
            <w:r>
              <w:rPr>
                <w:rFonts w:asciiTheme="minorHAnsi" w:hAnsiTheme="minorHAnsi" w:cstheme="minorHAnsi"/>
              </w:rPr>
              <w:t xml:space="preserve">. </w:t>
            </w:r>
          </w:p>
        </w:tc>
        <w:tc>
          <w:tcPr>
            <w:tcW w:w="1530" w:type="dxa"/>
          </w:tcPr>
          <w:p w14:paraId="26C8E100" w14:textId="7192B9F9"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27434B50" w14:textId="77777777" w:rsidTr="00BD452C">
        <w:trPr>
          <w:trHeight w:val="584"/>
        </w:trPr>
        <w:tc>
          <w:tcPr>
            <w:tcW w:w="9810" w:type="dxa"/>
          </w:tcPr>
          <w:p w14:paraId="14AAD067" w14:textId="4C45B028" w:rsidR="00E90DC3" w:rsidRPr="00942A51" w:rsidRDefault="00E90DC3" w:rsidP="00E90DC3">
            <w:pPr>
              <w:pStyle w:val="NormalWeb"/>
              <w:rPr>
                <w:rFonts w:asciiTheme="minorHAnsi" w:hAnsiTheme="minorHAnsi" w:cstheme="minorHAnsi"/>
              </w:rPr>
            </w:pPr>
            <w:r>
              <w:rPr>
                <w:rFonts w:asciiTheme="minorHAnsi" w:hAnsiTheme="minorHAnsi" w:cstheme="minorHAnsi"/>
                <w:b/>
                <w:bCs/>
              </w:rPr>
              <w:t>HR 5304 (</w:t>
            </w:r>
            <w:r w:rsidRPr="00942A51">
              <w:rPr>
                <w:rFonts w:asciiTheme="minorHAnsi" w:hAnsiTheme="minorHAnsi" w:cstheme="minorHAnsi"/>
                <w:b/>
                <w:bCs/>
              </w:rPr>
              <w:t>S 1301</w:t>
            </w:r>
            <w:r>
              <w:rPr>
                <w:rFonts w:asciiTheme="minorHAnsi" w:hAnsiTheme="minorHAnsi" w:cstheme="minorHAnsi"/>
                <w:b/>
                <w:bCs/>
              </w:rPr>
              <w:t>)</w:t>
            </w:r>
            <w:r w:rsidRPr="00942A51">
              <w:rPr>
                <w:rFonts w:asciiTheme="minorHAnsi" w:hAnsiTheme="minorHAnsi" w:cstheme="minorHAnsi"/>
                <w:b/>
                <w:bCs/>
              </w:rPr>
              <w:t xml:space="preserve"> - Promoting Physical Activity for Americans Act - National Key Vote</w:t>
            </w:r>
            <w:r>
              <w:rPr>
                <w:rFonts w:asciiTheme="minorHAnsi" w:hAnsiTheme="minorHAnsi" w:cstheme="minorHAnsi"/>
                <w:b/>
                <w:bCs/>
              </w:rPr>
              <w:t xml:space="preserve">: </w:t>
            </w:r>
            <w:r>
              <w:rPr>
                <w:rFonts w:asciiTheme="minorHAnsi" w:hAnsiTheme="minorHAnsi" w:cstheme="minorHAnsi"/>
              </w:rPr>
              <w:t xml:space="preserve">Raise the debt ceiling by $480 billion to cover funding for the following programs: </w:t>
            </w:r>
            <w:r w:rsidRPr="00E33407">
              <w:rPr>
                <w:rFonts w:asciiTheme="minorHAnsi" w:hAnsiTheme="minorHAnsi" w:cstheme="minorHAnsi"/>
              </w:rPr>
              <w:t xml:space="preserve"> the National Flood Insurance Program, the Temporary Assistance for Needy Families (TANF) program, the National Advisory Committee on Institutional Quality and Integrity, the United States Advisory Commission on Public Diplomacy, the temporary scheduling order issued by the Drug Enforcement Administration to place fentanyl-related substances in Schedule I of the Controlled Substances Act, and the authority for the Department of Agriculture to waive certain requirements for the school meal programs.</w:t>
            </w:r>
          </w:p>
        </w:tc>
        <w:tc>
          <w:tcPr>
            <w:tcW w:w="1530" w:type="dxa"/>
          </w:tcPr>
          <w:p w14:paraId="7809B3CA" w14:textId="54098DA0"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0F0D3D36"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6B19AA25" w14:textId="13888B26" w:rsidR="00E90DC3" w:rsidRDefault="00E90DC3" w:rsidP="00E90DC3">
            <w:pPr>
              <w:pStyle w:val="NormalWeb"/>
              <w:rPr>
                <w:rFonts w:asciiTheme="minorHAnsi" w:hAnsiTheme="minorHAnsi" w:cstheme="minorHAnsi"/>
                <w:b/>
                <w:bCs/>
              </w:rPr>
            </w:pPr>
            <w:r w:rsidRPr="00E6330E">
              <w:rPr>
                <w:rFonts w:asciiTheme="minorHAnsi" w:hAnsiTheme="minorHAnsi" w:cstheme="minorHAnsi"/>
                <w:b/>
                <w:bCs/>
              </w:rPr>
              <w:t>HR 3684 Infrastructure Investment and Jobs Act - National Key Vote</w:t>
            </w:r>
            <w:r w:rsidRPr="00136A2A">
              <w:rPr>
                <w:rFonts w:asciiTheme="minorHAnsi" w:hAnsiTheme="minorHAnsi" w:cstheme="minorHAnsi"/>
              </w:rPr>
              <w:t>: Provides federal-aid highway, transit, highway safety, motor carrier, research, hazardous materials, and rail programs of the Department of Transportation (DOT)</w:t>
            </w:r>
            <w:r>
              <w:rPr>
                <w:rFonts w:asciiTheme="minorHAnsi" w:hAnsiTheme="minorHAnsi" w:cstheme="minorHAnsi"/>
              </w:rPr>
              <w:t xml:space="preserve">. It also includes </w:t>
            </w:r>
            <w:r w:rsidRPr="00E6330E">
              <w:rPr>
                <w:rFonts w:asciiTheme="minorHAnsi" w:hAnsiTheme="minorHAnsi" w:cstheme="minorHAnsi"/>
              </w:rPr>
              <w:t xml:space="preserve">$45 billion </w:t>
            </w:r>
            <w:r>
              <w:rPr>
                <w:rFonts w:asciiTheme="minorHAnsi" w:hAnsiTheme="minorHAnsi" w:cstheme="minorHAnsi"/>
              </w:rPr>
              <w:t>to remove</w:t>
            </w:r>
            <w:r w:rsidRPr="00E6330E">
              <w:rPr>
                <w:rFonts w:asciiTheme="minorHAnsi" w:hAnsiTheme="minorHAnsi" w:cstheme="minorHAnsi"/>
              </w:rPr>
              <w:t xml:space="preserve"> lead</w:t>
            </w:r>
            <w:r>
              <w:rPr>
                <w:rFonts w:asciiTheme="minorHAnsi" w:hAnsiTheme="minorHAnsi" w:cstheme="minorHAnsi"/>
              </w:rPr>
              <w:t xml:space="preserve"> in water</w:t>
            </w:r>
            <w:r w:rsidRPr="00E6330E">
              <w:rPr>
                <w:rFonts w:asciiTheme="minorHAnsi" w:hAnsiTheme="minorHAnsi" w:cstheme="minorHAnsi"/>
              </w:rPr>
              <w:t xml:space="preserve"> </w:t>
            </w:r>
            <w:r w:rsidRPr="00E6330E">
              <w:rPr>
                <w:rFonts w:asciiTheme="minorHAnsi" w:hAnsiTheme="minorHAnsi" w:cstheme="minorHAnsi"/>
              </w:rPr>
              <w:lastRenderedPageBreak/>
              <w:t xml:space="preserve">service line replacement in underserved communities, $1 billion for each of the next 10 years to filter lead from school </w:t>
            </w:r>
            <w:r>
              <w:rPr>
                <w:rFonts w:asciiTheme="minorHAnsi" w:hAnsiTheme="minorHAnsi" w:cstheme="minorHAnsi"/>
              </w:rPr>
              <w:t xml:space="preserve">water </w:t>
            </w:r>
            <w:r w:rsidRPr="00E6330E">
              <w:rPr>
                <w:rFonts w:asciiTheme="minorHAnsi" w:hAnsiTheme="minorHAnsi" w:cstheme="minorHAnsi"/>
              </w:rPr>
              <w:t>service lines, and $4 billion allocated for household water</w:t>
            </w:r>
            <w:r>
              <w:rPr>
                <w:rFonts w:asciiTheme="minorHAnsi" w:hAnsiTheme="minorHAnsi" w:cstheme="minorHAnsi"/>
              </w:rPr>
              <w:t>.</w:t>
            </w:r>
          </w:p>
        </w:tc>
        <w:tc>
          <w:tcPr>
            <w:tcW w:w="1530" w:type="dxa"/>
          </w:tcPr>
          <w:p w14:paraId="52A13F7B" w14:textId="755D15E4"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lastRenderedPageBreak/>
              <w:t>Against</w:t>
            </w:r>
          </w:p>
        </w:tc>
      </w:tr>
      <w:tr w:rsidR="00E90DC3" w:rsidRPr="00424BE9" w14:paraId="606B235F" w14:textId="77777777" w:rsidTr="00BD452C">
        <w:trPr>
          <w:trHeight w:val="584"/>
        </w:trPr>
        <w:tc>
          <w:tcPr>
            <w:tcW w:w="9810" w:type="dxa"/>
          </w:tcPr>
          <w:p w14:paraId="29323695" w14:textId="51E8AF48" w:rsidR="00E90DC3" w:rsidRPr="00E6330E" w:rsidRDefault="00E90DC3" w:rsidP="00E90DC3">
            <w:pPr>
              <w:pStyle w:val="NormalWeb"/>
              <w:rPr>
                <w:rFonts w:asciiTheme="minorHAnsi" w:hAnsiTheme="minorHAnsi" w:cstheme="minorHAnsi"/>
                <w:b/>
                <w:bCs/>
              </w:rPr>
            </w:pPr>
            <w:r w:rsidRPr="003D1051">
              <w:rPr>
                <w:rFonts w:asciiTheme="minorHAnsi" w:hAnsiTheme="minorHAnsi" w:cstheme="minorHAnsi"/>
                <w:b/>
                <w:bCs/>
              </w:rPr>
              <w:t>HR 5305 Extending Government Funding and Delivering Emergency Assistance Act - National Key Vote</w:t>
            </w:r>
            <w:r>
              <w:rPr>
                <w:rFonts w:asciiTheme="minorHAnsi" w:hAnsiTheme="minorHAnsi" w:cstheme="minorHAnsi"/>
                <w:b/>
                <w:bCs/>
              </w:rPr>
              <w:t xml:space="preserve">: </w:t>
            </w:r>
            <w:r w:rsidRPr="003D1051">
              <w:rPr>
                <w:rFonts w:asciiTheme="minorHAnsi" w:hAnsiTheme="minorHAnsi" w:cstheme="minorHAnsi"/>
              </w:rPr>
              <w:t>Extends the public debt limit temporarily through December 16, 2022, and specifies that on December 17, 2022, the limit will be increased to accommodate obligations issued during the suspension period</w:t>
            </w:r>
            <w:r>
              <w:rPr>
                <w:rFonts w:asciiTheme="minorHAnsi" w:hAnsiTheme="minorHAnsi" w:cstheme="minorHAnsi"/>
              </w:rPr>
              <w:t xml:space="preserve"> (bills that need to be paid by the previous administration). </w:t>
            </w:r>
            <w:r w:rsidRPr="003D1051">
              <w:rPr>
                <w:rFonts w:asciiTheme="minorHAnsi" w:hAnsiTheme="minorHAnsi" w:cstheme="minorHAnsi"/>
              </w:rPr>
              <w:t>Appropriates $25 million from the Department of Agriculture for the Consolidated Farm and Rural Development Act for Fiscal Year 2022</w:t>
            </w:r>
          </w:p>
        </w:tc>
        <w:tc>
          <w:tcPr>
            <w:tcW w:w="1530" w:type="dxa"/>
          </w:tcPr>
          <w:p w14:paraId="0664B472" w14:textId="30294178"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1D3A08E4"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1A6C10C1" w14:textId="41BD0F25" w:rsidR="00E90DC3" w:rsidRPr="001E5DD6" w:rsidRDefault="00E90DC3" w:rsidP="00E90DC3">
            <w:pPr>
              <w:pStyle w:val="NormalWeb"/>
              <w:rPr>
                <w:rFonts w:asciiTheme="minorHAnsi" w:hAnsiTheme="minorHAnsi" w:cstheme="minorHAnsi"/>
              </w:rPr>
            </w:pPr>
            <w:r>
              <w:rPr>
                <w:rFonts w:asciiTheme="minorHAnsi" w:hAnsiTheme="minorHAnsi" w:cstheme="minorHAnsi"/>
                <w:b/>
                <w:bCs/>
              </w:rPr>
              <w:t xml:space="preserve">HR 4 John R. Lewis Voting Rights Advancement Act of 2021: </w:t>
            </w:r>
            <w:r>
              <w:rPr>
                <w:rFonts w:asciiTheme="minorHAnsi" w:hAnsiTheme="minorHAnsi" w:cstheme="minorHAnsi"/>
              </w:rPr>
              <w:t xml:space="preserve">Amends the Voting Rights Act of 1965. It would restore voting rights protections which were weakened in 2013 by SCOTUS. Ensures legal access to ballot box for historically marginalized communities. Makes it more difficult for states to overturn election results.  </w:t>
            </w:r>
          </w:p>
        </w:tc>
        <w:tc>
          <w:tcPr>
            <w:tcW w:w="1530" w:type="dxa"/>
          </w:tcPr>
          <w:p w14:paraId="3ECB6DA4" w14:textId="3A373016"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3C9C331A" w14:textId="77777777" w:rsidTr="00BD452C">
        <w:trPr>
          <w:trHeight w:val="584"/>
        </w:trPr>
        <w:tc>
          <w:tcPr>
            <w:tcW w:w="9810" w:type="dxa"/>
          </w:tcPr>
          <w:p w14:paraId="2C7EC4FB" w14:textId="7430FB99" w:rsidR="00E90DC3" w:rsidRDefault="00E90DC3" w:rsidP="00E90DC3">
            <w:pPr>
              <w:pStyle w:val="NormalWeb"/>
              <w:rPr>
                <w:rFonts w:asciiTheme="minorHAnsi" w:hAnsiTheme="minorHAnsi" w:cstheme="minorHAnsi"/>
                <w:b/>
                <w:bCs/>
              </w:rPr>
            </w:pPr>
            <w:r>
              <w:rPr>
                <w:rFonts w:asciiTheme="minorHAnsi" w:hAnsiTheme="minorHAnsi" w:cstheme="minorHAnsi"/>
                <w:b/>
                <w:bCs/>
              </w:rPr>
              <w:t xml:space="preserve">HR 2467 PFAS Action Act of 2021: </w:t>
            </w:r>
            <w:r w:rsidRPr="0079469A">
              <w:rPr>
                <w:rFonts w:asciiTheme="minorHAnsi" w:hAnsiTheme="minorHAnsi" w:cstheme="minorHAnsi"/>
              </w:rPr>
              <w:t xml:space="preserve">This bill establishes requirements and incentives to limit the use of perfluoroalkyl and polyfluoroalkyl substances, commonly referred to as PFAS </w:t>
            </w:r>
            <w:r>
              <w:rPr>
                <w:rFonts w:asciiTheme="minorHAnsi" w:hAnsiTheme="minorHAnsi" w:cstheme="minorHAnsi"/>
              </w:rPr>
              <w:t>(</w:t>
            </w:r>
            <w:r w:rsidRPr="0079469A">
              <w:rPr>
                <w:rFonts w:asciiTheme="minorHAnsi" w:hAnsiTheme="minorHAnsi" w:cstheme="minorHAnsi"/>
              </w:rPr>
              <w:t>“forever chemicals”) and remediate PFAS in the environment. PFAS are man-made and may have adverse human health effects.</w:t>
            </w:r>
            <w:r w:rsidRPr="0079469A">
              <w:rPr>
                <w:rFonts w:asciiTheme="minorHAnsi" w:hAnsiTheme="minorHAnsi" w:cstheme="minorBidi"/>
                <w:sz w:val="22"/>
                <w:szCs w:val="22"/>
              </w:rPr>
              <w:t xml:space="preserve"> </w:t>
            </w:r>
            <w:r>
              <w:rPr>
                <w:rFonts w:asciiTheme="minorHAnsi" w:hAnsiTheme="minorHAnsi" w:cstheme="minorBidi"/>
                <w:sz w:val="22"/>
                <w:szCs w:val="22"/>
              </w:rPr>
              <w:t xml:space="preserve">It also </w:t>
            </w:r>
            <w:r w:rsidRPr="0079469A">
              <w:rPr>
                <w:rFonts w:asciiTheme="minorHAnsi" w:hAnsiTheme="minorHAnsi" w:cstheme="minorHAnsi"/>
              </w:rPr>
              <w:t>provides incentives to address PFAS, such as grants to help community water systems treat water contaminated by PFAS.</w:t>
            </w:r>
            <w:r>
              <w:rPr>
                <w:rFonts w:asciiTheme="minorHAnsi" w:hAnsiTheme="minorHAnsi" w:cstheme="minorHAnsi"/>
              </w:rPr>
              <w:t xml:space="preserve"> </w:t>
            </w:r>
            <w:r w:rsidRPr="0013176E">
              <w:rPr>
                <w:rFonts w:asciiTheme="minorHAnsi" w:hAnsiTheme="minorHAnsi" w:cstheme="minorHAnsi"/>
                <w:b/>
                <w:bCs/>
                <w:i/>
                <w:iCs/>
              </w:rPr>
              <w:t>* Had bipartisan support.</w:t>
            </w:r>
            <w:r>
              <w:rPr>
                <w:rFonts w:asciiTheme="minorHAnsi" w:hAnsiTheme="minorHAnsi" w:cstheme="minorHAnsi"/>
              </w:rPr>
              <w:t xml:space="preserve"> </w:t>
            </w:r>
          </w:p>
        </w:tc>
        <w:tc>
          <w:tcPr>
            <w:tcW w:w="1530" w:type="dxa"/>
          </w:tcPr>
          <w:p w14:paraId="1657AD33" w14:textId="1BECC739"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4A9198C8"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51C7D087" w14:textId="4E1C096D" w:rsidR="00E90DC3" w:rsidRDefault="00E90DC3" w:rsidP="00E90DC3">
            <w:pPr>
              <w:pStyle w:val="NormalWeb"/>
              <w:rPr>
                <w:rFonts w:asciiTheme="minorHAnsi" w:hAnsiTheme="minorHAnsi" w:cstheme="minorHAnsi"/>
                <w:b/>
                <w:bCs/>
              </w:rPr>
            </w:pPr>
            <w:r>
              <w:rPr>
                <w:rFonts w:asciiTheme="minorHAnsi" w:hAnsiTheme="minorHAnsi" w:cstheme="minorHAnsi"/>
                <w:b/>
                <w:bCs/>
              </w:rPr>
              <w:t xml:space="preserve">HR 2668 Consumer Protection and Recovery Act: </w:t>
            </w:r>
            <w:r w:rsidRPr="0079469A">
              <w:rPr>
                <w:rFonts w:asciiTheme="minorHAnsi" w:hAnsiTheme="minorHAnsi" w:cstheme="minorHAnsi"/>
              </w:rPr>
              <w:t>This bill authorizes the Federal Trade Commission (FTC) to seek monetary relief in federal court from businesses that engage in unlawful commercial practices such as false advertising, consumer fraud, and anticompetitive conduct.</w:t>
            </w:r>
            <w:r>
              <w:rPr>
                <w:rFonts w:asciiTheme="minorHAnsi" w:hAnsiTheme="minorHAnsi" w:cstheme="minorHAnsi"/>
              </w:rPr>
              <w:t xml:space="preserve"> </w:t>
            </w:r>
            <w:r w:rsidRPr="0013176E">
              <w:rPr>
                <w:rFonts w:asciiTheme="minorHAnsi" w:hAnsiTheme="minorHAnsi" w:cstheme="minorHAnsi"/>
                <w:b/>
                <w:bCs/>
                <w:i/>
                <w:iCs/>
              </w:rPr>
              <w:t>*Had bipartisan support.</w:t>
            </w:r>
          </w:p>
        </w:tc>
        <w:tc>
          <w:tcPr>
            <w:tcW w:w="1530" w:type="dxa"/>
          </w:tcPr>
          <w:p w14:paraId="7997AB3F" w14:textId="63C87F62"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3BD9BA38" w14:textId="77777777" w:rsidTr="00BD452C">
        <w:trPr>
          <w:trHeight w:val="584"/>
        </w:trPr>
        <w:tc>
          <w:tcPr>
            <w:tcW w:w="9810" w:type="dxa"/>
          </w:tcPr>
          <w:p w14:paraId="627D3C3B" w14:textId="4349D49E" w:rsidR="00E90DC3" w:rsidRDefault="00E90DC3" w:rsidP="00E90DC3">
            <w:pPr>
              <w:pStyle w:val="NormalWeb"/>
              <w:rPr>
                <w:rFonts w:asciiTheme="minorHAnsi" w:hAnsiTheme="minorHAnsi" w:cstheme="minorHAnsi"/>
                <w:b/>
                <w:bCs/>
              </w:rPr>
            </w:pPr>
            <w:r>
              <w:rPr>
                <w:rFonts w:asciiTheme="minorHAnsi" w:hAnsiTheme="minorHAnsi" w:cstheme="minorHAnsi"/>
                <w:b/>
                <w:bCs/>
              </w:rPr>
              <w:t xml:space="preserve">HR 1187 Corporate Governance Improvement and Investor Protection Act (ESG Disclosure and Simplification): </w:t>
            </w:r>
            <w:r>
              <w:rPr>
                <w:rFonts w:asciiTheme="minorHAnsi" w:hAnsiTheme="minorHAnsi" w:cstheme="minorHAnsi"/>
              </w:rPr>
              <w:t>R</w:t>
            </w:r>
            <w:r w:rsidRPr="00AE1AFC">
              <w:rPr>
                <w:rFonts w:asciiTheme="minorHAnsi" w:hAnsiTheme="minorHAnsi" w:cstheme="minorHAnsi"/>
              </w:rPr>
              <w:t>equires an issuer of securities</w:t>
            </w:r>
            <w:r>
              <w:rPr>
                <w:rFonts w:asciiTheme="minorHAnsi" w:hAnsiTheme="minorHAnsi" w:cstheme="minorHAnsi"/>
              </w:rPr>
              <w:t xml:space="preserve"> (i.e., stocks)</w:t>
            </w:r>
            <w:r w:rsidRPr="00AE1AFC">
              <w:rPr>
                <w:rFonts w:asciiTheme="minorHAnsi" w:hAnsiTheme="minorHAnsi" w:cstheme="minorHAnsi"/>
              </w:rPr>
              <w:t xml:space="preserve"> to annually disclose to shareholders certain environmental, social, and governance metrics and their connection to the long-term business strategy of the issuer. </w:t>
            </w:r>
            <w:r>
              <w:rPr>
                <w:rFonts w:asciiTheme="minorHAnsi" w:hAnsiTheme="minorHAnsi" w:cstheme="minorHAnsi"/>
              </w:rPr>
              <w:t>E</w:t>
            </w:r>
            <w:r w:rsidRPr="00AE1AFC">
              <w:rPr>
                <w:rFonts w:asciiTheme="minorHAnsi" w:hAnsiTheme="minorHAnsi" w:cstheme="minorHAnsi"/>
              </w:rPr>
              <w:t>stablishes the Sustainable Finance Advisory Committee that must, among other duties, recommend to the Securities and Exchange Commission policies to facilitate the flow of capital towards environmentally sustainable investments.</w:t>
            </w:r>
            <w:r>
              <w:rPr>
                <w:rFonts w:asciiTheme="minorHAnsi" w:hAnsiTheme="minorHAnsi" w:cstheme="minorHAnsi"/>
              </w:rPr>
              <w:t xml:space="preserve"> </w:t>
            </w:r>
            <w:r w:rsidRPr="00653478">
              <w:rPr>
                <w:rFonts w:asciiTheme="minorHAnsi" w:hAnsiTheme="minorHAnsi" w:cstheme="minorHAnsi"/>
                <w:b/>
                <w:bCs/>
                <w:i/>
                <w:iCs/>
              </w:rPr>
              <w:t>*Had bipartisan support.</w:t>
            </w:r>
          </w:p>
        </w:tc>
        <w:tc>
          <w:tcPr>
            <w:tcW w:w="1530" w:type="dxa"/>
          </w:tcPr>
          <w:p w14:paraId="797C97D5" w14:textId="6A12BD79"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252EB68F"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hideMark/>
          </w:tcPr>
          <w:p w14:paraId="5C6E553C" w14:textId="77777777" w:rsidR="00E90DC3" w:rsidRPr="00424BE9" w:rsidRDefault="00E90DC3" w:rsidP="00E90DC3">
            <w:pPr>
              <w:pStyle w:val="NormalWeb"/>
              <w:spacing w:line="259" w:lineRule="auto"/>
              <w:rPr>
                <w:rFonts w:asciiTheme="minorHAnsi" w:hAnsiTheme="minorHAnsi" w:cstheme="minorHAnsi"/>
              </w:rPr>
            </w:pPr>
            <w:r w:rsidRPr="00424BE9">
              <w:rPr>
                <w:rFonts w:asciiTheme="minorHAnsi" w:hAnsiTheme="minorHAnsi" w:cstheme="minorHAnsi"/>
                <w:b/>
                <w:bCs/>
              </w:rPr>
              <w:t>HR 1620 Violence Against Women Act Reauthorization of 2021:</w:t>
            </w:r>
            <w:r w:rsidRPr="00424BE9">
              <w:rPr>
                <w:rFonts w:asciiTheme="minorHAnsi" w:hAnsiTheme="minorHAnsi" w:cstheme="minorHAnsi"/>
              </w:rPr>
              <w:t xml:space="preserve"> Amends the Violence Against Women Act to expand transgender rights, protections for survivors of domestic violence and close the “boyfriend loophole”.</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530" w:type="dxa"/>
            <w:hideMark/>
          </w:tcPr>
          <w:p w14:paraId="0FC8CB5F" w14:textId="77777777" w:rsidR="00E90DC3" w:rsidRPr="00424BE9" w:rsidRDefault="00E90DC3" w:rsidP="00E90DC3">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E90DC3" w:rsidRPr="00424BE9" w14:paraId="08F42697" w14:textId="77777777" w:rsidTr="00BD452C">
        <w:trPr>
          <w:trHeight w:val="584"/>
        </w:trPr>
        <w:tc>
          <w:tcPr>
            <w:tcW w:w="9810" w:type="dxa"/>
          </w:tcPr>
          <w:p w14:paraId="0CADB28F" w14:textId="7EA826F2" w:rsidR="00E90DC3" w:rsidRDefault="00E90DC3" w:rsidP="00E90DC3">
            <w:pPr>
              <w:pStyle w:val="NormalWeb"/>
              <w:rPr>
                <w:rFonts w:asciiTheme="minorHAnsi" w:hAnsiTheme="minorHAnsi" w:cstheme="minorHAnsi"/>
                <w:b/>
                <w:bCs/>
              </w:rPr>
            </w:pPr>
            <w:r w:rsidRPr="00424BE9">
              <w:rPr>
                <w:rFonts w:asciiTheme="minorHAnsi" w:hAnsiTheme="minorHAnsi" w:cstheme="minorHAnsi"/>
                <w:b/>
                <w:bCs/>
              </w:rPr>
              <w:t>HR 7 Equal Pay for Women</w:t>
            </w:r>
            <w:r>
              <w:rPr>
                <w:rFonts w:asciiTheme="minorHAnsi" w:hAnsiTheme="minorHAnsi" w:cstheme="minorHAnsi"/>
                <w:b/>
                <w:bCs/>
              </w:rPr>
              <w:t xml:space="preserve">. </w:t>
            </w:r>
            <w:r>
              <w:rPr>
                <w:rFonts w:asciiTheme="minorHAnsi" w:hAnsiTheme="minorHAnsi" w:cstheme="minorHAnsi"/>
              </w:rPr>
              <w:t xml:space="preserve">This bill would tighten federal laws against gender-based pay discrimination.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530" w:type="dxa"/>
          </w:tcPr>
          <w:p w14:paraId="7EA7DDC7" w14:textId="13EB187D" w:rsidR="00E90DC3" w:rsidRDefault="00E90DC3" w:rsidP="00E90DC3">
            <w:pPr>
              <w:pStyle w:val="NormalWeb"/>
              <w:jc w:val="center"/>
              <w:rPr>
                <w:rFonts w:asciiTheme="minorHAnsi" w:hAnsiTheme="minorHAnsi" w:cstheme="minorHAnsi"/>
                <w:b/>
                <w:bCs/>
              </w:rPr>
            </w:pPr>
            <w:r w:rsidRPr="00424BE9">
              <w:rPr>
                <w:rFonts w:asciiTheme="minorHAnsi" w:hAnsiTheme="minorHAnsi" w:cstheme="minorHAnsi"/>
                <w:b/>
                <w:bCs/>
              </w:rPr>
              <w:t>Against</w:t>
            </w:r>
          </w:p>
        </w:tc>
      </w:tr>
      <w:tr w:rsidR="00E90DC3" w14:paraId="34A48AD5"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32C11C72" w14:textId="5BD134DF" w:rsidR="00E90DC3" w:rsidRPr="009466B8" w:rsidRDefault="00E90DC3" w:rsidP="00E90DC3">
            <w:pPr>
              <w:pStyle w:val="NormalWeb"/>
              <w:rPr>
                <w:rFonts w:asciiTheme="minorHAnsi" w:hAnsiTheme="minorHAnsi" w:cstheme="minorHAnsi"/>
              </w:rPr>
            </w:pPr>
            <w:r>
              <w:rPr>
                <w:rFonts w:asciiTheme="minorHAnsi" w:hAnsiTheme="minorHAnsi" w:cstheme="minorHAnsi"/>
                <w:b/>
                <w:bCs/>
              </w:rPr>
              <w:t xml:space="preserve">HR 239 Equal Access to Contraception for Veterans Act: </w:t>
            </w:r>
            <w:r>
              <w:rPr>
                <w:rFonts w:asciiTheme="minorHAnsi" w:hAnsiTheme="minorHAnsi" w:cstheme="minorHAnsi"/>
              </w:rPr>
              <w:t xml:space="preserve">This bill allows veterans to receive free contraception products covered by health insurance plans.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530" w:type="dxa"/>
          </w:tcPr>
          <w:p w14:paraId="356D13FC" w14:textId="77777777"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556AFF5A" w14:textId="77777777" w:rsidTr="00BD452C">
        <w:trPr>
          <w:trHeight w:val="584"/>
        </w:trPr>
        <w:tc>
          <w:tcPr>
            <w:tcW w:w="9810" w:type="dxa"/>
          </w:tcPr>
          <w:p w14:paraId="12400735" w14:textId="3AA66F12" w:rsidR="00E90DC3" w:rsidRDefault="00E90DC3" w:rsidP="00E90DC3">
            <w:pPr>
              <w:pStyle w:val="NormalWeb"/>
              <w:rPr>
                <w:rFonts w:asciiTheme="minorHAnsi" w:hAnsiTheme="minorHAnsi" w:cstheme="minorHAnsi"/>
                <w:b/>
                <w:bCs/>
              </w:rPr>
            </w:pPr>
            <w:r>
              <w:rPr>
                <w:rFonts w:asciiTheme="minorHAnsi" w:hAnsiTheme="minorHAnsi" w:cstheme="minorHAnsi"/>
                <w:b/>
                <w:bCs/>
              </w:rPr>
              <w:t xml:space="preserve">HR 3684 Invest in America Act: </w:t>
            </w:r>
            <w:r w:rsidRPr="003971CE">
              <w:rPr>
                <w:rFonts w:asciiTheme="minorHAnsi" w:hAnsiTheme="minorHAnsi" w:cstheme="minorHAnsi"/>
              </w:rPr>
              <w:t>This bill would dedicate $343 billion to roads, bridges and safety, $109 billion to transit, and $95 billion to passenger and freight rail. It would also commit $117 billion to drinking water infrastructure and over $51 billion to wastewater infrastructure. It also would address</w:t>
            </w:r>
            <w:r>
              <w:rPr>
                <w:rFonts w:asciiTheme="minorHAnsi" w:hAnsiTheme="minorHAnsi" w:cstheme="minorHAnsi"/>
                <w:b/>
                <w:bCs/>
              </w:rPr>
              <w:t xml:space="preserve"> </w:t>
            </w:r>
            <w:r w:rsidRPr="003971CE">
              <w:rPr>
                <w:rFonts w:asciiTheme="minorHAnsi" w:hAnsiTheme="minorHAnsi" w:cstheme="minorHAnsi"/>
              </w:rPr>
              <w:t>climate change, including strategies to reduce the climate change impacts of the surface transportation system and a vulnerability assessment to identify opportunities to enhance the resilience of the surface transportation system and ensure the efficient use of federal resources</w:t>
            </w:r>
            <w:r>
              <w:rPr>
                <w:rFonts w:asciiTheme="minorHAnsi" w:hAnsiTheme="minorHAnsi" w:cstheme="minorHAnsi"/>
              </w:rPr>
              <w:t xml:space="preserve">. It </w:t>
            </w:r>
            <w:r w:rsidRPr="003971CE">
              <w:rPr>
                <w:rFonts w:asciiTheme="minorHAnsi" w:hAnsiTheme="minorHAnsi" w:cstheme="minorHAnsi"/>
              </w:rPr>
              <w:t xml:space="preserve">revises </w:t>
            </w:r>
            <w:r w:rsidRPr="00AB61C9">
              <w:rPr>
                <w:rFonts w:asciiTheme="minorHAnsi" w:hAnsiTheme="minorHAnsi" w:cstheme="minorHAnsi"/>
                <w:b/>
                <w:bCs/>
                <w:u w:val="single"/>
              </w:rPr>
              <w:t>“Buy America</w:t>
            </w:r>
            <w:r>
              <w:rPr>
                <w:rFonts w:asciiTheme="minorHAnsi" w:hAnsiTheme="minorHAnsi" w:cstheme="minorHAnsi"/>
              </w:rPr>
              <w:t>”</w:t>
            </w:r>
            <w:r w:rsidRPr="003971CE">
              <w:rPr>
                <w:rFonts w:asciiTheme="minorHAnsi" w:hAnsiTheme="minorHAnsi" w:cstheme="minorHAnsi"/>
              </w:rPr>
              <w:t xml:space="preserve"> procurement requirements for highways, mass transit, and rail;</w:t>
            </w:r>
            <w:r>
              <w:rPr>
                <w:rFonts w:asciiTheme="minorHAnsi" w:hAnsiTheme="minorHAnsi" w:cstheme="minorHAnsi"/>
              </w:rPr>
              <w:t xml:space="preserve"> </w:t>
            </w:r>
            <w:r w:rsidRPr="003971CE">
              <w:rPr>
                <w:rFonts w:asciiTheme="minorHAnsi" w:hAnsiTheme="minorHAnsi" w:cstheme="minorHAnsi"/>
              </w:rPr>
              <w:t>establishes a rebuild rural bridges program to improve the safety and state of good repair of bridges in rural communities</w:t>
            </w:r>
            <w:r>
              <w:rPr>
                <w:rFonts w:asciiTheme="minorHAnsi" w:hAnsiTheme="minorHAnsi" w:cstheme="minorHAnsi"/>
              </w:rPr>
              <w:t xml:space="preserve">. </w:t>
            </w:r>
          </w:p>
        </w:tc>
        <w:tc>
          <w:tcPr>
            <w:tcW w:w="1530" w:type="dxa"/>
          </w:tcPr>
          <w:p w14:paraId="3D613640" w14:textId="101405DB"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1B8FCC73"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00619739" w14:textId="5F27DAAD" w:rsidR="00E90DC3" w:rsidRPr="000341E3" w:rsidRDefault="00E90DC3" w:rsidP="00E90DC3">
            <w:pPr>
              <w:pStyle w:val="NormalWeb"/>
              <w:rPr>
                <w:rFonts w:asciiTheme="minorHAnsi" w:hAnsiTheme="minorHAnsi" w:cstheme="minorHAnsi"/>
              </w:rPr>
            </w:pPr>
            <w:r>
              <w:rPr>
                <w:rFonts w:asciiTheme="minorHAnsi" w:hAnsiTheme="minorHAnsi" w:cstheme="minorHAnsi"/>
                <w:b/>
                <w:bCs/>
              </w:rPr>
              <w:t>HR 2662 Inspector General (IG) Independence &amp; Empowerment Act:</w:t>
            </w:r>
            <w:r w:rsidRPr="000341E3">
              <w:rPr>
                <w:rFonts w:asciiTheme="minorHAnsi" w:hAnsiTheme="minorHAnsi" w:cstheme="minorHAnsi"/>
                <w:b/>
                <w:bCs/>
              </w:rPr>
              <w:t xml:space="preserve">  </w:t>
            </w:r>
            <w:r w:rsidRPr="000341E3">
              <w:rPr>
                <w:rFonts w:asciiTheme="minorHAnsi" w:hAnsiTheme="minorHAnsi" w:cstheme="minorHAnsi"/>
              </w:rPr>
              <w:t xml:space="preserve">This bill gives inspectors general the authority to subpoena witnesses who aren’t current government employees, allowing </w:t>
            </w:r>
            <w:r w:rsidRPr="000341E3">
              <w:rPr>
                <w:rFonts w:asciiTheme="minorHAnsi" w:hAnsiTheme="minorHAnsi" w:cstheme="minorHAnsi"/>
              </w:rPr>
              <w:lastRenderedPageBreak/>
              <w:t>them to more effectively review federal programs for waste and fraud and to investigate federal employees accused of misconduct.  It places reasonable limits on when a president can remove an inspector general and who can serve in the event of a vacancy</w:t>
            </w:r>
            <w:r>
              <w:rPr>
                <w:rFonts w:asciiTheme="minorHAnsi" w:hAnsiTheme="minorHAnsi" w:cstheme="minorHAnsi"/>
              </w:rPr>
              <w:t xml:space="preserve"> to ensure the person is qualified</w:t>
            </w:r>
            <w:r w:rsidRPr="000341E3">
              <w:rPr>
                <w:rFonts w:asciiTheme="minorHAnsi" w:hAnsiTheme="minorHAnsi" w:cstheme="minorHAnsi"/>
              </w:rPr>
              <w:t xml:space="preserve">. </w:t>
            </w:r>
            <w:r>
              <w:rPr>
                <w:rFonts w:asciiTheme="minorHAnsi" w:hAnsiTheme="minorHAnsi" w:cstheme="minorHAnsi"/>
              </w:rPr>
              <w:t>It pr</w:t>
            </w:r>
            <w:r w:rsidRPr="000341E3">
              <w:rPr>
                <w:rFonts w:asciiTheme="minorHAnsi" w:hAnsiTheme="minorHAnsi" w:cstheme="minorHAnsi"/>
              </w:rPr>
              <w:t>otects</w:t>
            </w:r>
            <w:r>
              <w:rPr>
                <w:rFonts w:asciiTheme="minorHAnsi" w:hAnsiTheme="minorHAnsi" w:cstheme="minorHAnsi"/>
              </w:rPr>
              <w:t xml:space="preserve"> IG</w:t>
            </w:r>
            <w:r w:rsidRPr="000341E3">
              <w:rPr>
                <w:rFonts w:asciiTheme="minorHAnsi" w:hAnsiTheme="minorHAnsi" w:cstheme="minorHAnsi"/>
              </w:rPr>
              <w:t xml:space="preserve"> federal watchdogs from being fired due to political interference and replaced with unqualified or conflicted individuals. It expands whistleblower training for employees in IG offices and IGs themselves</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530" w:type="dxa"/>
          </w:tcPr>
          <w:p w14:paraId="3AF31C41" w14:textId="14369F3C"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lastRenderedPageBreak/>
              <w:t>Against</w:t>
            </w:r>
          </w:p>
        </w:tc>
      </w:tr>
      <w:tr w:rsidR="00E90DC3" w:rsidRPr="00424BE9" w14:paraId="1333C00C" w14:textId="77777777" w:rsidTr="00BD452C">
        <w:trPr>
          <w:trHeight w:val="584"/>
        </w:trPr>
        <w:tc>
          <w:tcPr>
            <w:tcW w:w="9810" w:type="dxa"/>
          </w:tcPr>
          <w:p w14:paraId="67B24E9B" w14:textId="0DEF4282" w:rsidR="00E90DC3" w:rsidRPr="000341E3" w:rsidRDefault="00E90DC3" w:rsidP="00E90DC3">
            <w:pPr>
              <w:pStyle w:val="NormalWeb"/>
              <w:rPr>
                <w:rFonts w:asciiTheme="minorHAnsi" w:hAnsiTheme="minorHAnsi" w:cstheme="minorHAnsi"/>
              </w:rPr>
            </w:pPr>
            <w:r>
              <w:rPr>
                <w:rFonts w:asciiTheme="minorHAnsi" w:hAnsiTheme="minorHAnsi" w:cstheme="minorHAnsi"/>
                <w:b/>
                <w:bCs/>
              </w:rPr>
              <w:t xml:space="preserve">HR 391 Global Health Security Act of 2021: </w:t>
            </w:r>
            <w:r>
              <w:rPr>
                <w:rFonts w:asciiTheme="minorHAnsi" w:hAnsiTheme="minorHAnsi" w:cstheme="minorHAnsi"/>
              </w:rPr>
              <w:t>This bill would c</w:t>
            </w:r>
            <w:r w:rsidRPr="000341E3">
              <w:rPr>
                <w:rFonts w:asciiTheme="minorHAnsi" w:hAnsiTheme="minorHAnsi" w:cstheme="minorHAnsi"/>
              </w:rPr>
              <w:t>reate the Global Health Security Agenda Interagency Review Council to implement the Global Health Security Agenda, an initiative launched by nearly 30 nations to address global infectious disease threats.</w:t>
            </w:r>
            <w:r>
              <w:rPr>
                <w:rFonts w:asciiTheme="minorHAnsi" w:hAnsiTheme="minorHAnsi" w:cstheme="minorHAnsi"/>
              </w:rPr>
              <w:t xml:space="preserve"> The goal is for nations to be prepared for the next pandemic. </w:t>
            </w:r>
            <w:r w:rsidRPr="0013176E">
              <w:rPr>
                <w:rFonts w:asciiTheme="minorHAnsi" w:hAnsiTheme="minorHAnsi" w:cstheme="minorHAnsi"/>
                <w:b/>
                <w:bCs/>
                <w:i/>
                <w:iCs/>
              </w:rPr>
              <w:t>*Had bipartisan support.</w:t>
            </w:r>
          </w:p>
        </w:tc>
        <w:tc>
          <w:tcPr>
            <w:tcW w:w="1530" w:type="dxa"/>
          </w:tcPr>
          <w:p w14:paraId="3E7E6D4C" w14:textId="26DCE98F"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655076C2"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5BCAF874" w14:textId="418CA333" w:rsidR="00E90DC3" w:rsidRDefault="00E90DC3" w:rsidP="00E90DC3">
            <w:pPr>
              <w:pStyle w:val="NormalWeb"/>
              <w:rPr>
                <w:rFonts w:asciiTheme="minorHAnsi" w:hAnsiTheme="minorHAnsi" w:cstheme="minorHAnsi"/>
                <w:b/>
                <w:bCs/>
              </w:rPr>
            </w:pPr>
            <w:r>
              <w:rPr>
                <w:rFonts w:asciiTheme="minorHAnsi" w:hAnsiTheme="minorHAnsi" w:cstheme="minorHAnsi"/>
                <w:b/>
                <w:bCs/>
              </w:rPr>
              <w:t xml:space="preserve">HR 1443 LGBTQ Business Equal Credit Enforcement &amp; Investment Act: </w:t>
            </w:r>
            <w:r w:rsidRPr="001921A2">
              <w:rPr>
                <w:rFonts w:asciiTheme="minorHAnsi" w:hAnsiTheme="minorHAnsi" w:cstheme="minorHAnsi"/>
              </w:rPr>
              <w:t>Requires financial institutions to report certain credit application data to the Consumer Financial Protection Bureau for the purposes of enforcing fair lending laws. Specifically, financial institutions must report this data regarding lesbian-, gay-, bisexual-, transgender-, or queer-owned businesses.</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530" w:type="dxa"/>
          </w:tcPr>
          <w:p w14:paraId="14AA5375" w14:textId="52FC4FE3"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For</w:t>
            </w:r>
          </w:p>
        </w:tc>
      </w:tr>
      <w:tr w:rsidR="00E90DC3" w:rsidRPr="00424BE9" w14:paraId="6CEB064D" w14:textId="77777777" w:rsidTr="00BD452C">
        <w:trPr>
          <w:trHeight w:val="584"/>
        </w:trPr>
        <w:tc>
          <w:tcPr>
            <w:tcW w:w="9810" w:type="dxa"/>
          </w:tcPr>
          <w:p w14:paraId="75DA8C37" w14:textId="5D4C71BC" w:rsidR="00E90DC3" w:rsidRDefault="00E90DC3" w:rsidP="00E90DC3">
            <w:pPr>
              <w:spacing w:before="100" w:beforeAutospacing="1" w:after="100" w:afterAutospacing="1"/>
              <w:outlineLvl w:val="2"/>
              <w:rPr>
                <w:rFonts w:cstheme="minorHAnsi"/>
                <w:b/>
                <w:bCs/>
              </w:rPr>
            </w:pPr>
            <w:r w:rsidRPr="002701C0">
              <w:rPr>
                <w:rFonts w:eastAsia="Times New Roman" w:cstheme="minorHAnsi"/>
                <w:b/>
                <w:bCs/>
                <w:sz w:val="24"/>
                <w:szCs w:val="24"/>
              </w:rPr>
              <w:t>H Res 503 Establishing the Select Committee to Investigate the January 6th Attack on the United States Capitol</w:t>
            </w:r>
            <w:r>
              <w:rPr>
                <w:rFonts w:eastAsia="Times New Roman" w:cstheme="minorHAnsi"/>
                <w:b/>
                <w:bCs/>
                <w:sz w:val="24"/>
                <w:szCs w:val="24"/>
              </w:rPr>
              <w:t xml:space="preserve">:  </w:t>
            </w:r>
            <w:r w:rsidRPr="002701C0">
              <w:rPr>
                <w:rFonts w:eastAsia="Times New Roman" w:cstheme="minorHAnsi"/>
                <w:sz w:val="24"/>
                <w:szCs w:val="24"/>
              </w:rPr>
              <w:t xml:space="preserve">To establish </w:t>
            </w:r>
            <w:r w:rsidRPr="002701C0">
              <w:t>in the House</w:t>
            </w:r>
            <w:r>
              <w:t xml:space="preserve"> of Representatives the Select Committee to Investigate the January 6th Attack on the United States Capitol. The committee would be comprised of Democrats and Republicans house members. </w:t>
            </w:r>
            <w:r w:rsidRPr="00653478">
              <w:rPr>
                <w:rFonts w:asciiTheme="majorHAnsi" w:hAnsiTheme="majorHAnsi" w:cstheme="majorHAnsi"/>
                <w:b/>
                <w:bCs/>
                <w:i/>
                <w:iCs/>
                <w:sz w:val="24"/>
                <w:szCs w:val="24"/>
              </w:rPr>
              <w:t>*Had bipartisan support.</w:t>
            </w:r>
            <w:r>
              <w:t xml:space="preserve"> </w:t>
            </w:r>
          </w:p>
        </w:tc>
        <w:tc>
          <w:tcPr>
            <w:tcW w:w="1530" w:type="dxa"/>
          </w:tcPr>
          <w:p w14:paraId="5C420C9F" w14:textId="0AEB0245"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1560B6F8"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6B383F44" w14:textId="02F5837C" w:rsidR="00E90DC3" w:rsidRPr="00424BE9" w:rsidRDefault="00E90DC3" w:rsidP="00E90DC3">
            <w:pPr>
              <w:pStyle w:val="NormalWeb"/>
              <w:rPr>
                <w:rFonts w:asciiTheme="minorHAnsi" w:hAnsiTheme="minorHAnsi" w:cstheme="minorHAnsi"/>
                <w:b/>
                <w:bCs/>
              </w:rPr>
            </w:pPr>
            <w:r>
              <w:rPr>
                <w:rFonts w:asciiTheme="minorHAnsi" w:hAnsiTheme="minorHAnsi" w:cstheme="minorHAnsi"/>
                <w:b/>
                <w:bCs/>
              </w:rPr>
              <w:t>HR 3233 Commission to Investigate Jan 6 Attack on the U.S. Capitol Complex Act</w:t>
            </w:r>
            <w:r w:rsidRPr="00A929EE">
              <w:rPr>
                <w:rFonts w:asciiTheme="minorHAnsi" w:hAnsiTheme="minorHAnsi" w:cstheme="minorHAnsi"/>
              </w:rPr>
              <w:t>: To investigate and report upon the facts and causes relating to the January 6, 2021, domestic terrorist attack upon the United States Capitol and relating to the interference with the peaceful transfer of power, including facts and causes relating to the preparedness and response of the United States Capitol Police and other Federal, State, and local law enforcement in the National Capitol.</w:t>
            </w:r>
            <w:r>
              <w:rPr>
                <w:rFonts w:asciiTheme="minorHAnsi" w:hAnsiTheme="minorHAnsi" w:cstheme="minorHAnsi"/>
              </w:rPr>
              <w:t xml:space="preserve"> </w:t>
            </w:r>
            <w:r w:rsidRPr="0013176E">
              <w:rPr>
                <w:rFonts w:asciiTheme="minorHAnsi" w:hAnsiTheme="minorHAnsi" w:cstheme="minorHAnsi"/>
                <w:b/>
                <w:bCs/>
                <w:i/>
                <w:iCs/>
              </w:rPr>
              <w:t>*Had bipartisan support.</w:t>
            </w:r>
          </w:p>
        </w:tc>
        <w:tc>
          <w:tcPr>
            <w:tcW w:w="1530" w:type="dxa"/>
          </w:tcPr>
          <w:p w14:paraId="67DFF256" w14:textId="77777777" w:rsidR="00E90DC3" w:rsidRPr="00424BE9"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3685983F" w14:textId="77777777" w:rsidTr="00BD452C">
        <w:trPr>
          <w:trHeight w:val="584"/>
        </w:trPr>
        <w:tc>
          <w:tcPr>
            <w:tcW w:w="9810" w:type="dxa"/>
          </w:tcPr>
          <w:p w14:paraId="66C0F799" w14:textId="262E3173" w:rsidR="00E90DC3" w:rsidRDefault="00E90DC3" w:rsidP="00E90DC3">
            <w:pPr>
              <w:pStyle w:val="NormalWeb"/>
              <w:rPr>
                <w:rFonts w:asciiTheme="minorHAnsi" w:hAnsiTheme="minorHAnsi" w:cstheme="minorHAnsi"/>
                <w:b/>
                <w:bCs/>
              </w:rPr>
            </w:pPr>
            <w:r>
              <w:rPr>
                <w:rFonts w:asciiTheme="minorHAnsi" w:hAnsiTheme="minorHAnsi" w:cstheme="minorHAnsi"/>
                <w:b/>
                <w:bCs/>
              </w:rPr>
              <w:t xml:space="preserve">HR 1333 No Ban Act: </w:t>
            </w:r>
            <w:r w:rsidRPr="00541226">
              <w:rPr>
                <w:rFonts w:asciiTheme="minorHAnsi" w:hAnsiTheme="minorHAnsi" w:cstheme="minorHAnsi"/>
              </w:rPr>
              <w:t>Prohibits religious discrimination when issuing immigrant or nonimmigrant work visas</w:t>
            </w:r>
            <w:r>
              <w:rPr>
                <w:rFonts w:asciiTheme="minorHAnsi" w:hAnsiTheme="minorHAnsi" w:cstheme="minorHAnsi"/>
              </w:rPr>
              <w:t xml:space="preserve">. </w:t>
            </w:r>
            <w:r w:rsidRPr="00541226">
              <w:rPr>
                <w:rFonts w:asciiTheme="minorHAnsi" w:hAnsiTheme="minorHAnsi" w:cstheme="minorHAnsi"/>
              </w:rPr>
              <w:t xml:space="preserve">This bill imposes limitations on the President's authority to suspend or restrict </w:t>
            </w:r>
            <w:r>
              <w:rPr>
                <w:rFonts w:asciiTheme="minorHAnsi" w:hAnsiTheme="minorHAnsi" w:cstheme="minorHAnsi"/>
              </w:rPr>
              <w:t>immigrants</w:t>
            </w:r>
            <w:r w:rsidRPr="00541226">
              <w:rPr>
                <w:rFonts w:asciiTheme="minorHAnsi" w:hAnsiTheme="minorHAnsi" w:cstheme="minorHAnsi"/>
              </w:rPr>
              <w:t xml:space="preserve"> from entering the United States</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530" w:type="dxa"/>
          </w:tcPr>
          <w:p w14:paraId="13E79681" w14:textId="67E4A0AB"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6A1183EE"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1BA781DD" w14:textId="552BCB3D" w:rsidR="00E90DC3" w:rsidRPr="00766884" w:rsidRDefault="00E90DC3" w:rsidP="00E90DC3">
            <w:pPr>
              <w:pStyle w:val="NormalWeb"/>
              <w:rPr>
                <w:rFonts w:asciiTheme="minorHAnsi" w:hAnsiTheme="minorHAnsi" w:cstheme="minorHAnsi"/>
              </w:rPr>
            </w:pPr>
            <w:r w:rsidRPr="00766884">
              <w:rPr>
                <w:rFonts w:asciiTheme="minorHAnsi" w:hAnsiTheme="minorHAnsi" w:cstheme="minorHAnsi"/>
                <w:b/>
                <w:bCs/>
              </w:rPr>
              <w:t>HR 3237 Emergency Security Supplemental Appropriations Act 2021:</w:t>
            </w:r>
            <w:r w:rsidRPr="00766884">
              <w:rPr>
                <w:rFonts w:asciiTheme="minorHAnsi" w:hAnsiTheme="minorHAnsi" w:cstheme="minorHAnsi"/>
              </w:rPr>
              <w:t xml:space="preserve"> Provides $1.9 billion in FY2021 emergency supplemental appropriations for the legislative branch and federal agencies to respond to the attack on the U.S. Capitol Complex that occurred on January 6, 2021.</w:t>
            </w:r>
            <w:r>
              <w:rPr>
                <w:rFonts w:asciiTheme="minorHAnsi" w:hAnsiTheme="minorHAnsi" w:cstheme="minorHAnsi"/>
              </w:rPr>
              <w:t xml:space="preserve"> </w:t>
            </w:r>
            <w:r w:rsidRPr="00766884">
              <w:rPr>
                <w:rFonts w:asciiTheme="minorHAnsi" w:hAnsiTheme="minorHAnsi" w:cstheme="minorHAnsi"/>
              </w:rPr>
              <w:t>The bill provides appropriations for purposes such as</w:t>
            </w:r>
            <w:r>
              <w:rPr>
                <w:rFonts w:asciiTheme="minorHAnsi" w:hAnsiTheme="minorHAnsi" w:cstheme="minorHAnsi"/>
              </w:rPr>
              <w:t xml:space="preserve">: </w:t>
            </w:r>
            <w:r w:rsidRPr="00766884">
              <w:rPr>
                <w:rFonts w:asciiTheme="minorHAnsi" w:hAnsiTheme="minorHAnsi" w:cstheme="minorHAnsi"/>
              </w:rPr>
              <w:t xml:space="preserve"> security-related upgrades, repairs to facilities damaged by the attack, reimbursements for the costs of responding to the attack, support for prosecutions, </w:t>
            </w:r>
            <w:r>
              <w:rPr>
                <w:rFonts w:asciiTheme="minorHAnsi" w:hAnsiTheme="minorHAnsi" w:cstheme="minorHAnsi"/>
              </w:rPr>
              <w:t xml:space="preserve">and the </w:t>
            </w:r>
            <w:r w:rsidRPr="00766884">
              <w:rPr>
                <w:rFonts w:asciiTheme="minorHAnsi" w:hAnsiTheme="minorHAnsi" w:cstheme="minorHAnsi"/>
              </w:rPr>
              <w:t>establishment of a quick reaction force within the District of Columbia National Guard to assist the Capitol Polic</w:t>
            </w:r>
            <w:r>
              <w:rPr>
                <w:rFonts w:asciiTheme="minorHAnsi" w:hAnsiTheme="minorHAnsi" w:cstheme="minorHAnsi"/>
              </w:rPr>
              <w:t xml:space="preserve">e. </w:t>
            </w:r>
          </w:p>
        </w:tc>
        <w:tc>
          <w:tcPr>
            <w:tcW w:w="1530" w:type="dxa"/>
          </w:tcPr>
          <w:p w14:paraId="042DBF53" w14:textId="10B21001"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311A51FF" w14:textId="77777777" w:rsidTr="00BD452C">
        <w:trPr>
          <w:trHeight w:val="584"/>
        </w:trPr>
        <w:tc>
          <w:tcPr>
            <w:tcW w:w="9810" w:type="dxa"/>
          </w:tcPr>
          <w:p w14:paraId="3A5806E2" w14:textId="7162F325" w:rsidR="00E90DC3" w:rsidRPr="00264F14" w:rsidRDefault="00E90DC3" w:rsidP="00E90DC3">
            <w:pPr>
              <w:pStyle w:val="NormalWeb"/>
              <w:rPr>
                <w:rFonts w:asciiTheme="minorHAnsi" w:hAnsiTheme="minorHAnsi" w:cstheme="minorHAnsi"/>
              </w:rPr>
            </w:pPr>
            <w:r>
              <w:rPr>
                <w:rFonts w:asciiTheme="minorHAnsi" w:hAnsiTheme="minorHAnsi" w:cstheme="minorHAnsi"/>
                <w:b/>
                <w:bCs/>
              </w:rPr>
              <w:t xml:space="preserve">HR 2547 Comprehensive Debt Collection Improvement Act. </w:t>
            </w:r>
            <w:r w:rsidRPr="00264F14">
              <w:rPr>
                <w:rFonts w:asciiTheme="minorHAnsi" w:hAnsiTheme="minorHAnsi" w:cstheme="minorHAnsi"/>
              </w:rPr>
              <w:t>This bill provides additional financial protections for consumer</w:t>
            </w:r>
            <w:r>
              <w:rPr>
                <w:rFonts w:asciiTheme="minorHAnsi" w:hAnsiTheme="minorHAnsi" w:cstheme="minorHAnsi"/>
              </w:rPr>
              <w:t>s, such as discharging a student loan in the event of the borrower’s death or total permanent disability. It would prohibit</w:t>
            </w:r>
            <w:r w:rsidRPr="00264F14">
              <w:rPr>
                <w:rFonts w:asciiTheme="minorHAnsi" w:hAnsiTheme="minorHAnsi" w:cstheme="minorHAnsi"/>
              </w:rPr>
              <w:t xml:space="preserve"> </w:t>
            </w:r>
            <w:r>
              <w:rPr>
                <w:rFonts w:asciiTheme="minorHAnsi" w:hAnsiTheme="minorHAnsi" w:cstheme="minorHAnsi"/>
              </w:rPr>
              <w:t>credit reporting agencies from a</w:t>
            </w:r>
            <w:r w:rsidRPr="00264F14">
              <w:rPr>
                <w:rFonts w:asciiTheme="minorHAnsi" w:hAnsiTheme="minorHAnsi" w:cstheme="minorHAnsi"/>
              </w:rPr>
              <w:t>dding any information related to a debt arising from a medically necessary procedure to a consumer credit report and places restrictions on the reporting of other types of medical debt.</w:t>
            </w:r>
            <w:r>
              <w:rPr>
                <w:rFonts w:asciiTheme="minorHAnsi" w:hAnsiTheme="minorHAnsi" w:cstheme="minorHAnsi"/>
              </w:rPr>
              <w:t xml:space="preserve"> </w:t>
            </w:r>
            <w:r w:rsidRPr="00653478">
              <w:rPr>
                <w:rFonts w:asciiTheme="minorHAnsi" w:hAnsiTheme="minorHAnsi" w:cstheme="minorHAnsi"/>
                <w:b/>
                <w:bCs/>
                <w:i/>
                <w:iCs/>
              </w:rPr>
              <w:t>*Had bipartisan support.</w:t>
            </w:r>
            <w:r>
              <w:rPr>
                <w:rFonts w:asciiTheme="minorHAnsi" w:hAnsiTheme="minorHAnsi" w:cstheme="minorHAnsi"/>
              </w:rPr>
              <w:t xml:space="preserve"> </w:t>
            </w:r>
          </w:p>
        </w:tc>
        <w:tc>
          <w:tcPr>
            <w:tcW w:w="1530" w:type="dxa"/>
          </w:tcPr>
          <w:p w14:paraId="5E0CEE2E" w14:textId="77777777"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7EE890E6"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7C7F779C" w14:textId="31021134" w:rsidR="00E90DC3" w:rsidRDefault="00E90DC3" w:rsidP="00E90DC3">
            <w:pPr>
              <w:pStyle w:val="NormalWeb"/>
              <w:rPr>
                <w:rFonts w:asciiTheme="minorHAnsi" w:hAnsiTheme="minorHAnsi" w:cstheme="minorHAnsi"/>
                <w:b/>
                <w:bCs/>
              </w:rPr>
            </w:pPr>
            <w:r>
              <w:rPr>
                <w:rFonts w:asciiTheme="minorHAnsi" w:hAnsiTheme="minorHAnsi" w:cstheme="minorHAnsi"/>
                <w:b/>
                <w:bCs/>
              </w:rPr>
              <w:t xml:space="preserve">HR 1843 Covid-19 Hate Crimes Act: </w:t>
            </w:r>
            <w:r w:rsidRPr="00077D59">
              <w:rPr>
                <w:rFonts w:asciiTheme="minorHAnsi" w:hAnsiTheme="minorHAnsi" w:cstheme="minorHAnsi"/>
              </w:rPr>
              <w:t xml:space="preserve">Expand efforts to make the reporting of hate crimes more accessible at the local and state levels, including providing online reporting resources that are available in multiple languages. Establishes grants for states to create state-run hate crime reporting hotlines. Authorizes states to implement the National Incident-Based Reporting System </w:t>
            </w:r>
            <w:r w:rsidRPr="00077D59">
              <w:rPr>
                <w:rFonts w:asciiTheme="minorHAnsi" w:hAnsiTheme="minorHAnsi" w:cstheme="minorHAnsi"/>
              </w:rPr>
              <w:lastRenderedPageBreak/>
              <w:t>and conduct law enforcement activities or crime reduction programs to prevent, address, and respond to hate crimes</w:t>
            </w:r>
            <w:r>
              <w:rPr>
                <w:rFonts w:asciiTheme="minorHAnsi" w:hAnsiTheme="minorHAnsi" w:cstheme="minorHAnsi"/>
              </w:rPr>
              <w:t xml:space="preserve">. </w:t>
            </w:r>
            <w:r w:rsidRPr="0013176E">
              <w:rPr>
                <w:rFonts w:asciiTheme="minorHAnsi" w:hAnsiTheme="minorHAnsi" w:cstheme="minorHAnsi"/>
                <w:b/>
                <w:bCs/>
                <w:i/>
                <w:iCs/>
              </w:rPr>
              <w:t>*Had bipartisan support</w:t>
            </w:r>
          </w:p>
        </w:tc>
        <w:tc>
          <w:tcPr>
            <w:tcW w:w="1530" w:type="dxa"/>
          </w:tcPr>
          <w:p w14:paraId="411C8A0B" w14:textId="77777777"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lastRenderedPageBreak/>
              <w:t>For</w:t>
            </w:r>
          </w:p>
        </w:tc>
      </w:tr>
      <w:tr w:rsidR="00E90DC3" w:rsidRPr="00424BE9" w14:paraId="23E1A607" w14:textId="77777777" w:rsidTr="00BD452C">
        <w:trPr>
          <w:trHeight w:val="584"/>
        </w:trPr>
        <w:tc>
          <w:tcPr>
            <w:tcW w:w="9810" w:type="dxa"/>
          </w:tcPr>
          <w:p w14:paraId="5B103E88" w14:textId="7075D8A5" w:rsidR="00E90DC3" w:rsidRPr="0060111E" w:rsidRDefault="00E15A32" w:rsidP="00E90DC3">
            <w:pPr>
              <w:pStyle w:val="NormalWeb"/>
              <w:rPr>
                <w:rFonts w:asciiTheme="minorHAnsi" w:hAnsiTheme="minorHAnsi" w:cstheme="minorHAnsi"/>
                <w:b/>
                <w:bCs/>
              </w:rPr>
            </w:pPr>
            <w:hyperlink r:id="rId8" w:tgtFrame="_blank" w:history="1">
              <w:r w:rsidR="00E90DC3" w:rsidRPr="005E61A3">
                <w:rPr>
                  <w:rFonts w:asciiTheme="minorHAnsi" w:hAnsiTheme="minorHAnsi" w:cstheme="minorHAnsi"/>
                  <w:b/>
                  <w:bCs/>
                </w:rPr>
                <w:t>HRes 275</w:t>
              </w:r>
            </w:hyperlink>
            <w:r w:rsidR="00E90DC3" w:rsidRPr="005E61A3">
              <w:rPr>
                <w:rFonts w:asciiTheme="minorHAnsi" w:hAnsiTheme="minorHAnsi" w:cstheme="minorHAnsi"/>
                <w:b/>
                <w:bCs/>
              </w:rPr>
              <w:t xml:space="preserve"> Condemning the horrific shootings</w:t>
            </w:r>
            <w:r w:rsidR="00E90DC3" w:rsidRPr="0060111E">
              <w:rPr>
                <w:rFonts w:asciiTheme="minorHAnsi" w:hAnsiTheme="minorHAnsi" w:cstheme="minorHAnsi"/>
              </w:rPr>
              <w:t xml:space="preserve"> in Atlanta, Georgia, on March 16, 2021, and reaffirming the House of Representative's commitment to combating hate, bigotry, and violence against the Asian-American and Pacific Islander community.</w:t>
            </w:r>
            <w:r w:rsidR="00E90DC3">
              <w:rPr>
                <w:rFonts w:asciiTheme="minorHAnsi" w:hAnsiTheme="minorHAnsi" w:cstheme="minorHAnsi"/>
              </w:rPr>
              <w:t xml:space="preserve"> Vote is to agree to the resolution. </w:t>
            </w:r>
            <w:r w:rsidR="00E90DC3" w:rsidRPr="0013176E">
              <w:rPr>
                <w:rFonts w:asciiTheme="minorHAnsi" w:hAnsiTheme="minorHAnsi" w:cstheme="minorHAnsi"/>
                <w:b/>
                <w:bCs/>
                <w:i/>
                <w:iCs/>
              </w:rPr>
              <w:t>*Had bipartisan support.</w:t>
            </w:r>
            <w:r w:rsidR="00E90DC3">
              <w:rPr>
                <w:rFonts w:asciiTheme="minorHAnsi" w:hAnsiTheme="minorHAnsi" w:cstheme="minorHAnsi"/>
              </w:rPr>
              <w:t xml:space="preserve"> </w:t>
            </w:r>
          </w:p>
        </w:tc>
        <w:tc>
          <w:tcPr>
            <w:tcW w:w="1530" w:type="dxa"/>
          </w:tcPr>
          <w:p w14:paraId="193BBD80" w14:textId="2AAD094E"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7B83D9E3"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59ED81AF" w14:textId="74052DF2" w:rsidR="00E90DC3" w:rsidRPr="00406400" w:rsidRDefault="00E90DC3" w:rsidP="00E90DC3">
            <w:pPr>
              <w:pStyle w:val="NormalWeb"/>
              <w:rPr>
                <w:rFonts w:asciiTheme="minorHAnsi" w:hAnsiTheme="minorHAnsi" w:cstheme="minorHAnsi"/>
              </w:rPr>
            </w:pPr>
            <w:r>
              <w:rPr>
                <w:rFonts w:asciiTheme="minorHAnsi" w:hAnsiTheme="minorHAnsi" w:cstheme="minorHAnsi"/>
                <w:b/>
                <w:bCs/>
              </w:rPr>
              <w:t xml:space="preserve">H Res 548 Denouncing Horrors of Socialism: </w:t>
            </w:r>
            <w:r>
              <w:rPr>
                <w:rFonts w:asciiTheme="minorHAnsi" w:hAnsiTheme="minorHAnsi" w:cstheme="minorHAnsi"/>
              </w:rPr>
              <w:t xml:space="preserve">Aims to denounce socialism in all its forms and opposes the implementation of socialist policies in the USA.  Hinson, Miller-Meeks, and Feenstra were some of the co-sponsors of it. </w:t>
            </w:r>
            <w:r>
              <w:rPr>
                <w:rFonts w:asciiTheme="minorHAnsi" w:hAnsiTheme="minorHAnsi" w:cstheme="minorHAnsi"/>
              </w:rPr>
              <w:br/>
            </w:r>
            <w:r w:rsidRPr="00BB5290">
              <w:rPr>
                <w:rFonts w:asciiTheme="minorHAnsi" w:hAnsiTheme="minorHAnsi" w:cstheme="minorHAnsi"/>
                <w:b/>
                <w:bCs/>
                <w:color w:val="0000CC"/>
                <w:u w:val="single"/>
              </w:rPr>
              <w:t>NOTE (FYI):</w:t>
            </w:r>
            <w:r>
              <w:rPr>
                <w:rFonts w:asciiTheme="minorHAnsi" w:hAnsiTheme="minorHAnsi" w:cstheme="minorHAnsi"/>
              </w:rPr>
              <w:t xml:space="preserve"> socialist based policies &amp; programs in the U.S. include: Social Security, Medicare, Medicaid, public education, public libraries, public roads and highways, VA, and a slew of other programs. </w:t>
            </w:r>
          </w:p>
        </w:tc>
        <w:tc>
          <w:tcPr>
            <w:tcW w:w="1530" w:type="dxa"/>
          </w:tcPr>
          <w:p w14:paraId="079508EB" w14:textId="4291FAD4"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For</w:t>
            </w:r>
          </w:p>
        </w:tc>
      </w:tr>
      <w:tr w:rsidR="00E90DC3" w:rsidRPr="00424BE9" w14:paraId="33922DC6" w14:textId="77777777" w:rsidTr="00BD452C">
        <w:trPr>
          <w:trHeight w:val="584"/>
        </w:trPr>
        <w:tc>
          <w:tcPr>
            <w:tcW w:w="9810" w:type="dxa"/>
          </w:tcPr>
          <w:p w14:paraId="4D95C676" w14:textId="425709B0" w:rsidR="00E90DC3" w:rsidRPr="00DE1249" w:rsidRDefault="00E90DC3" w:rsidP="00E90DC3">
            <w:pPr>
              <w:pStyle w:val="NormalWeb"/>
              <w:rPr>
                <w:rFonts w:asciiTheme="minorHAnsi" w:hAnsiTheme="minorHAnsi" w:cstheme="minorHAnsi"/>
              </w:rPr>
            </w:pPr>
            <w:r>
              <w:rPr>
                <w:rFonts w:asciiTheme="minorHAnsi" w:hAnsiTheme="minorHAnsi" w:cstheme="minorHAnsi"/>
                <w:b/>
                <w:bCs/>
              </w:rPr>
              <w:t xml:space="preserve">Remove Rep. Liz Cheney as Republican Conference Chair: </w:t>
            </w:r>
            <w:r>
              <w:rPr>
                <w:rFonts w:asciiTheme="minorHAnsi" w:hAnsiTheme="minorHAnsi" w:cstheme="minorHAnsi"/>
              </w:rPr>
              <w:t>Rep Hinson publicly supported replacing Rep.  Liz Cheney with Rep. Elise Stefanik. Stefanik has been vocal in her support of the riots and insurrection of the US Capitol on Jan. 6. Stefanik is a supporter of QAnon “Big Lie”.</w:t>
            </w:r>
          </w:p>
        </w:tc>
        <w:tc>
          <w:tcPr>
            <w:tcW w:w="1530" w:type="dxa"/>
          </w:tcPr>
          <w:p w14:paraId="05EB6BC6" w14:textId="43D5EC99"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For</w:t>
            </w:r>
          </w:p>
        </w:tc>
      </w:tr>
      <w:tr w:rsidR="00E90DC3" w:rsidRPr="00424BE9" w14:paraId="112AC6F5"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hideMark/>
          </w:tcPr>
          <w:p w14:paraId="3B0BBDA4" w14:textId="16EA2C29" w:rsidR="00E90DC3" w:rsidRPr="00424BE9" w:rsidRDefault="00E90DC3" w:rsidP="00E90DC3">
            <w:pPr>
              <w:pStyle w:val="NormalWeb"/>
              <w:spacing w:line="259" w:lineRule="auto"/>
              <w:rPr>
                <w:rFonts w:asciiTheme="minorHAnsi" w:hAnsiTheme="minorHAnsi" w:cstheme="minorHAnsi"/>
              </w:rPr>
            </w:pPr>
            <w:r w:rsidRPr="00424BE9">
              <w:rPr>
                <w:rFonts w:asciiTheme="minorHAnsi" w:hAnsiTheme="minorHAnsi" w:cstheme="minorHAnsi"/>
                <w:b/>
                <w:bCs/>
              </w:rPr>
              <w:t>HR 803: Protecting Grand Canyon &amp; Wilderness</w:t>
            </w:r>
            <w:r>
              <w:rPr>
                <w:rFonts w:asciiTheme="minorHAnsi" w:hAnsiTheme="minorHAnsi" w:cstheme="minorHAnsi"/>
              </w:rPr>
              <w:t>. This bill protects the Grand Canyon and surrounding wilderness</w:t>
            </w:r>
            <w:r w:rsidRPr="00424BE9">
              <w:rPr>
                <w:rFonts w:asciiTheme="minorHAnsi" w:hAnsiTheme="minorHAnsi" w:cstheme="minorHAnsi"/>
              </w:rPr>
              <w:t xml:space="preserve"> from uranium mining</w:t>
            </w:r>
            <w:r>
              <w:rPr>
                <w:rFonts w:asciiTheme="minorHAnsi" w:hAnsiTheme="minorHAnsi" w:cstheme="minorHAnsi"/>
              </w:rPr>
              <w:t>. It also protects the waterways</w:t>
            </w:r>
            <w:r w:rsidRPr="00424BE9">
              <w:rPr>
                <w:rFonts w:asciiTheme="minorHAnsi" w:hAnsiTheme="minorHAnsi" w:cstheme="minorHAnsi"/>
              </w:rPr>
              <w:t xml:space="preserve"> </w:t>
            </w:r>
            <w:r>
              <w:rPr>
                <w:rFonts w:asciiTheme="minorHAnsi" w:hAnsiTheme="minorHAnsi" w:cstheme="minorHAnsi"/>
              </w:rPr>
              <w:t xml:space="preserve">from California and Washington state that feed into the Colorado River.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530" w:type="dxa"/>
            <w:hideMark/>
          </w:tcPr>
          <w:p w14:paraId="4C77209B" w14:textId="77777777" w:rsidR="00E90DC3" w:rsidRPr="00424BE9" w:rsidRDefault="00E90DC3" w:rsidP="00E90DC3">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E90DC3" w:rsidRPr="00424BE9" w14:paraId="07E5133E" w14:textId="77777777" w:rsidTr="00BD452C">
        <w:trPr>
          <w:trHeight w:val="584"/>
        </w:trPr>
        <w:tc>
          <w:tcPr>
            <w:tcW w:w="9810" w:type="dxa"/>
            <w:hideMark/>
          </w:tcPr>
          <w:p w14:paraId="311F6704" w14:textId="6326218B" w:rsidR="00E90DC3" w:rsidRPr="00424BE9" w:rsidRDefault="00E90DC3" w:rsidP="00E90DC3">
            <w:pPr>
              <w:pStyle w:val="NormalWeb"/>
              <w:spacing w:line="259" w:lineRule="auto"/>
              <w:rPr>
                <w:rFonts w:asciiTheme="minorHAnsi" w:hAnsiTheme="minorHAnsi" w:cstheme="minorHAnsi"/>
              </w:rPr>
            </w:pPr>
            <w:r w:rsidRPr="00424BE9">
              <w:rPr>
                <w:rFonts w:asciiTheme="minorHAnsi" w:hAnsiTheme="minorHAnsi" w:cstheme="minorHAnsi"/>
                <w:b/>
                <w:bCs/>
              </w:rPr>
              <w:t>HR 5: Equality Act of 2021</w:t>
            </w:r>
            <w:r>
              <w:rPr>
                <w:rFonts w:asciiTheme="minorHAnsi" w:hAnsiTheme="minorHAnsi" w:cstheme="minorHAnsi"/>
                <w:b/>
                <w:bCs/>
              </w:rPr>
              <w:t xml:space="preserve">. </w:t>
            </w:r>
            <w:r>
              <w:rPr>
                <w:rFonts w:asciiTheme="minorHAnsi" w:hAnsiTheme="minorHAnsi" w:cstheme="minorHAnsi"/>
              </w:rPr>
              <w:t xml:space="preserve">This bill expands the Civil Rights Act of 1964 &amp; Fair Housing Act of 1968 to protect LGBTQ individuals from discrimination.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530" w:type="dxa"/>
            <w:hideMark/>
          </w:tcPr>
          <w:p w14:paraId="1CBFDF45" w14:textId="77777777" w:rsidR="00E90DC3" w:rsidRPr="00424BE9" w:rsidRDefault="00E90DC3" w:rsidP="00E90DC3">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E90DC3" w:rsidRPr="00424BE9" w14:paraId="1873E6CE"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hideMark/>
          </w:tcPr>
          <w:p w14:paraId="7A1FD556" w14:textId="77777777" w:rsidR="00E90DC3" w:rsidRPr="00424BE9" w:rsidRDefault="00E90DC3" w:rsidP="00E90DC3">
            <w:pPr>
              <w:pStyle w:val="NormalWeb"/>
              <w:spacing w:line="259" w:lineRule="auto"/>
              <w:rPr>
                <w:rFonts w:asciiTheme="minorHAnsi" w:hAnsiTheme="minorHAnsi" w:cstheme="minorHAnsi"/>
              </w:rPr>
            </w:pPr>
            <w:r w:rsidRPr="00424BE9">
              <w:rPr>
                <w:rFonts w:asciiTheme="minorHAnsi" w:hAnsiTheme="minorHAnsi" w:cstheme="minorHAnsi"/>
                <w:b/>
                <w:bCs/>
              </w:rPr>
              <w:t>HR 1319: Covid Relief Act / American Rescue Plan</w:t>
            </w:r>
            <w:r>
              <w:rPr>
                <w:rFonts w:asciiTheme="minorHAnsi" w:hAnsiTheme="minorHAnsi" w:cstheme="minorHAnsi"/>
                <w:b/>
                <w:bCs/>
              </w:rPr>
              <w:t xml:space="preserve">: </w:t>
            </w:r>
            <w:r>
              <w:rPr>
                <w:rFonts w:asciiTheme="minorHAnsi" w:hAnsiTheme="minorHAnsi" w:cstheme="minorHAnsi"/>
              </w:rPr>
              <w:t xml:space="preserve">This bill included $1,400 stimulus payment to individuals making $75,000 per yr. It provided tax credits for childcare; established a $25 billion grant program for restaurants; Paycheck Protection for small businesses; fund the reopening of K-12 schools with additional PPE and money to upgrade ventilation systems. </w:t>
            </w:r>
          </w:p>
        </w:tc>
        <w:tc>
          <w:tcPr>
            <w:tcW w:w="1530" w:type="dxa"/>
            <w:hideMark/>
          </w:tcPr>
          <w:p w14:paraId="32483DB4" w14:textId="77777777" w:rsidR="00E90DC3" w:rsidRPr="00424BE9" w:rsidRDefault="00E90DC3" w:rsidP="00E90DC3">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E90DC3" w:rsidRPr="00424BE9" w14:paraId="66DEA6C2" w14:textId="77777777" w:rsidTr="00BD452C">
        <w:trPr>
          <w:trHeight w:val="584"/>
        </w:trPr>
        <w:tc>
          <w:tcPr>
            <w:tcW w:w="9810" w:type="dxa"/>
            <w:hideMark/>
          </w:tcPr>
          <w:p w14:paraId="316A1A18" w14:textId="17AF361B" w:rsidR="00E90DC3" w:rsidRPr="00424BE9" w:rsidRDefault="00E90DC3" w:rsidP="00E90DC3">
            <w:pPr>
              <w:pStyle w:val="NormalWeb"/>
              <w:spacing w:line="259" w:lineRule="auto"/>
              <w:rPr>
                <w:rFonts w:asciiTheme="minorHAnsi" w:hAnsiTheme="minorHAnsi" w:cstheme="minorHAnsi"/>
              </w:rPr>
            </w:pPr>
            <w:r w:rsidRPr="00424BE9">
              <w:rPr>
                <w:rFonts w:asciiTheme="minorHAnsi" w:hAnsiTheme="minorHAnsi" w:cstheme="minorHAnsi"/>
                <w:b/>
                <w:bCs/>
              </w:rPr>
              <w:t>Remove Rep. Marjory Taylor Greene from Committees</w:t>
            </w:r>
            <w:r>
              <w:rPr>
                <w:rFonts w:asciiTheme="minorHAnsi" w:hAnsiTheme="minorHAnsi" w:cstheme="minorHAnsi"/>
                <w:b/>
                <w:bCs/>
              </w:rPr>
              <w:t xml:space="preserve">: </w:t>
            </w:r>
            <w:r>
              <w:rPr>
                <w:rFonts w:asciiTheme="minorHAnsi" w:hAnsiTheme="minorHAnsi" w:cstheme="minorHAnsi"/>
              </w:rPr>
              <w:t xml:space="preserve">Rep. Greene has </w:t>
            </w:r>
            <w:r w:rsidRPr="00424BE9">
              <w:rPr>
                <w:rFonts w:asciiTheme="minorHAnsi" w:hAnsiTheme="minorHAnsi" w:cstheme="minorHAnsi"/>
              </w:rPr>
              <w:t xml:space="preserve">claimed Sandy Hook &amp; Parkland school shootings were a hoax; </w:t>
            </w:r>
            <w:r>
              <w:rPr>
                <w:rFonts w:asciiTheme="minorHAnsi" w:hAnsiTheme="minorHAnsi" w:cstheme="minorHAnsi"/>
              </w:rPr>
              <w:t xml:space="preserve">she </w:t>
            </w:r>
            <w:r w:rsidRPr="00424BE9">
              <w:rPr>
                <w:rFonts w:asciiTheme="minorHAnsi" w:hAnsiTheme="minorHAnsi" w:cstheme="minorHAnsi"/>
              </w:rPr>
              <w:t>supported Jan. 6 insurrection</w:t>
            </w:r>
            <w:r>
              <w:rPr>
                <w:rFonts w:asciiTheme="minorHAnsi" w:hAnsiTheme="minorHAnsi" w:cstheme="minorHAnsi"/>
              </w:rPr>
              <w:t xml:space="preserve">; and openly supports QAnon and Proud Boys. </w:t>
            </w:r>
            <w:r w:rsidRPr="00653478">
              <w:rPr>
                <w:rFonts w:asciiTheme="minorHAnsi" w:hAnsiTheme="minorHAnsi" w:cstheme="minorHAnsi"/>
                <w:b/>
                <w:bCs/>
                <w:i/>
                <w:iCs/>
              </w:rPr>
              <w:t>*Had bipartisan support.</w:t>
            </w:r>
          </w:p>
        </w:tc>
        <w:tc>
          <w:tcPr>
            <w:tcW w:w="1530" w:type="dxa"/>
            <w:hideMark/>
          </w:tcPr>
          <w:p w14:paraId="4E77D978" w14:textId="77777777" w:rsidR="00E90DC3" w:rsidRPr="00424BE9" w:rsidRDefault="00E90DC3" w:rsidP="00E90DC3">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E90DC3" w:rsidRPr="00424BE9" w14:paraId="61738A8F"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01F3AD5C" w14:textId="31646A3D" w:rsidR="00E90DC3" w:rsidRPr="00424BE9" w:rsidRDefault="00E90DC3" w:rsidP="00E90DC3">
            <w:pPr>
              <w:pStyle w:val="NormalWeb"/>
              <w:rPr>
                <w:rFonts w:asciiTheme="minorHAnsi" w:hAnsiTheme="minorHAnsi" w:cstheme="minorHAnsi"/>
                <w:b/>
                <w:bCs/>
              </w:rPr>
            </w:pPr>
            <w:r>
              <w:rPr>
                <w:rFonts w:asciiTheme="minorHAnsi" w:hAnsiTheme="minorHAnsi" w:cstheme="minorHAnsi"/>
                <w:b/>
                <w:bCs/>
              </w:rPr>
              <w:t xml:space="preserve">HR 1799 PPP Extension Act 2021: </w:t>
            </w:r>
            <w:r w:rsidRPr="00C053C6">
              <w:rPr>
                <w:rFonts w:asciiTheme="minorHAnsi" w:hAnsiTheme="minorHAnsi" w:cstheme="minorHAnsi"/>
              </w:rPr>
              <w:t>Extends the Paycheck Protection Program, established to support small businesses in response to COVID-19 (i.e., coronavirus disease 2019), through June 30, 2021.</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530" w:type="dxa"/>
          </w:tcPr>
          <w:p w14:paraId="7C4E432A" w14:textId="7C99359B" w:rsidR="00E90DC3" w:rsidRPr="00424BE9" w:rsidRDefault="00E90DC3" w:rsidP="00E90DC3">
            <w:pPr>
              <w:pStyle w:val="NormalWeb"/>
              <w:jc w:val="center"/>
              <w:rPr>
                <w:rFonts w:asciiTheme="minorHAnsi" w:hAnsiTheme="minorHAnsi" w:cstheme="minorHAnsi"/>
                <w:b/>
                <w:bCs/>
              </w:rPr>
            </w:pPr>
            <w:r>
              <w:rPr>
                <w:rFonts w:asciiTheme="minorHAnsi" w:hAnsiTheme="minorHAnsi" w:cstheme="minorHAnsi"/>
                <w:b/>
                <w:bCs/>
              </w:rPr>
              <w:t>For</w:t>
            </w:r>
          </w:p>
        </w:tc>
      </w:tr>
      <w:tr w:rsidR="00E90DC3" w:rsidRPr="00424BE9" w14:paraId="598EEDD5" w14:textId="77777777" w:rsidTr="00BD452C">
        <w:trPr>
          <w:trHeight w:val="584"/>
        </w:trPr>
        <w:tc>
          <w:tcPr>
            <w:tcW w:w="9810" w:type="dxa"/>
            <w:hideMark/>
          </w:tcPr>
          <w:p w14:paraId="06B05C56" w14:textId="3ED27A5C" w:rsidR="00E90DC3" w:rsidRPr="00424BE9" w:rsidRDefault="00E90DC3" w:rsidP="00E90DC3">
            <w:pPr>
              <w:pStyle w:val="NormalWeb"/>
              <w:spacing w:line="259" w:lineRule="auto"/>
              <w:rPr>
                <w:rFonts w:asciiTheme="minorHAnsi" w:hAnsiTheme="minorHAnsi" w:cstheme="minorHAnsi"/>
              </w:rPr>
            </w:pPr>
            <w:r w:rsidRPr="00424BE9">
              <w:rPr>
                <w:rFonts w:asciiTheme="minorHAnsi" w:hAnsiTheme="minorHAnsi" w:cstheme="minorHAnsi"/>
                <w:b/>
                <w:bCs/>
              </w:rPr>
              <w:t>HR 1280 George Floyd Bill</w:t>
            </w:r>
            <w:r w:rsidRPr="00424BE9">
              <w:rPr>
                <w:rFonts w:asciiTheme="minorHAnsi" w:hAnsiTheme="minorHAnsi" w:cstheme="minorHAnsi"/>
              </w:rPr>
              <w:t>: Ban choke holds &amp; no-knock warrants; makes lynching a federal crime; provides police training.</w:t>
            </w:r>
            <w:r>
              <w:rPr>
                <w:rFonts w:asciiTheme="minorHAnsi" w:hAnsiTheme="minorHAnsi" w:cstheme="minorHAnsi"/>
              </w:rPr>
              <w:t xml:space="preserve"> It also would create a registry to keep disciplined or fired offices from being re-hired.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530" w:type="dxa"/>
            <w:hideMark/>
          </w:tcPr>
          <w:p w14:paraId="36D30C62" w14:textId="77777777" w:rsidR="00E90DC3" w:rsidRPr="00424BE9" w:rsidRDefault="00E90DC3" w:rsidP="00E90DC3">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E90DC3" w:rsidRPr="00424BE9" w14:paraId="12BE1585"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hideMark/>
          </w:tcPr>
          <w:p w14:paraId="5B46E33D" w14:textId="45BE0CC2" w:rsidR="00E90DC3" w:rsidRPr="00424BE9" w:rsidRDefault="00E90DC3" w:rsidP="00E90DC3">
            <w:pPr>
              <w:pStyle w:val="NormalWeb"/>
              <w:spacing w:line="259" w:lineRule="auto"/>
              <w:rPr>
                <w:rFonts w:asciiTheme="minorHAnsi" w:hAnsiTheme="minorHAnsi" w:cstheme="minorHAnsi"/>
              </w:rPr>
            </w:pPr>
            <w:r w:rsidRPr="00424BE9">
              <w:rPr>
                <w:rFonts w:asciiTheme="minorHAnsi" w:hAnsiTheme="minorHAnsi" w:cstheme="minorHAnsi"/>
                <w:b/>
                <w:bCs/>
              </w:rPr>
              <w:t>H</w:t>
            </w:r>
            <w:r>
              <w:rPr>
                <w:rFonts w:asciiTheme="minorHAnsi" w:hAnsiTheme="minorHAnsi" w:cstheme="minorHAnsi"/>
                <w:b/>
                <w:bCs/>
              </w:rPr>
              <w:t xml:space="preserve"> Res 331: Censure Maxine Waters: </w:t>
            </w:r>
            <w:r>
              <w:rPr>
                <w:rFonts w:asciiTheme="minorHAnsi" w:hAnsiTheme="minorHAnsi" w:cstheme="minorHAnsi"/>
              </w:rPr>
              <w:t xml:space="preserve">This Republican sponsored bill was to censure Rep. Maxine Waters regarding her remarks on the Derek Chauvin verdict. Republicans said Ms. Waters’s remarks would incite violence. Hinson voted to censure Maxine Waters. </w:t>
            </w:r>
          </w:p>
        </w:tc>
        <w:tc>
          <w:tcPr>
            <w:tcW w:w="1530" w:type="dxa"/>
            <w:hideMark/>
          </w:tcPr>
          <w:p w14:paraId="4988735A" w14:textId="77777777" w:rsidR="00E90DC3" w:rsidRPr="00424BE9" w:rsidRDefault="00E90DC3" w:rsidP="00E90DC3">
            <w:pPr>
              <w:pStyle w:val="NormalWeb"/>
              <w:spacing w:line="259" w:lineRule="auto"/>
              <w:jc w:val="center"/>
              <w:rPr>
                <w:rFonts w:asciiTheme="minorHAnsi" w:hAnsiTheme="minorHAnsi" w:cstheme="minorHAnsi"/>
                <w:b/>
                <w:bCs/>
              </w:rPr>
            </w:pPr>
            <w:r w:rsidRPr="007E266C">
              <w:rPr>
                <w:rFonts w:asciiTheme="minorHAnsi" w:hAnsiTheme="minorHAnsi" w:cstheme="minorHAnsi"/>
                <w:b/>
                <w:bCs/>
              </w:rPr>
              <w:t>For</w:t>
            </w:r>
          </w:p>
        </w:tc>
      </w:tr>
      <w:tr w:rsidR="00E90DC3" w:rsidRPr="00424BE9" w14:paraId="1DFC5195" w14:textId="77777777" w:rsidTr="00BD452C">
        <w:trPr>
          <w:trHeight w:val="584"/>
        </w:trPr>
        <w:tc>
          <w:tcPr>
            <w:tcW w:w="9810" w:type="dxa"/>
            <w:hideMark/>
          </w:tcPr>
          <w:p w14:paraId="214C5048" w14:textId="15102099" w:rsidR="00E90DC3" w:rsidRPr="00424BE9" w:rsidRDefault="00E90DC3" w:rsidP="00E90DC3">
            <w:pPr>
              <w:pStyle w:val="NormalWeb"/>
              <w:spacing w:line="259" w:lineRule="auto"/>
              <w:rPr>
                <w:rFonts w:asciiTheme="minorHAnsi" w:hAnsiTheme="minorHAnsi" w:cstheme="minorHAnsi"/>
              </w:rPr>
            </w:pPr>
            <w:r w:rsidRPr="00424BE9">
              <w:rPr>
                <w:rFonts w:asciiTheme="minorHAnsi" w:hAnsiTheme="minorHAnsi" w:cstheme="minorHAnsi"/>
                <w:b/>
                <w:bCs/>
              </w:rPr>
              <w:t>HR 1 For the People Act</w:t>
            </w:r>
            <w:r w:rsidRPr="00424BE9">
              <w:rPr>
                <w:rFonts w:asciiTheme="minorHAnsi" w:hAnsiTheme="minorHAnsi" w:cstheme="minorHAnsi"/>
              </w:rPr>
              <w:t>:  Reduce influence of big money in politics &amp; expand voter access</w:t>
            </w:r>
            <w:r>
              <w:rPr>
                <w:rFonts w:asciiTheme="minorHAnsi" w:hAnsiTheme="minorHAnsi" w:cstheme="minorHAnsi"/>
              </w:rPr>
              <w:t xml:space="preserve">; require disclosure of “dark money” political contributions; improve voting systems against cyber attacks. </w:t>
            </w:r>
          </w:p>
        </w:tc>
        <w:tc>
          <w:tcPr>
            <w:tcW w:w="1530" w:type="dxa"/>
            <w:hideMark/>
          </w:tcPr>
          <w:p w14:paraId="07B0A025" w14:textId="77777777" w:rsidR="00E90DC3" w:rsidRPr="00424BE9" w:rsidRDefault="00E90DC3" w:rsidP="00E90DC3">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E90DC3" w:rsidRPr="00424BE9" w14:paraId="0AE3EA2D"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hideMark/>
          </w:tcPr>
          <w:p w14:paraId="73D2860F" w14:textId="15CEAA3E" w:rsidR="00E90DC3" w:rsidRPr="00424BE9" w:rsidRDefault="00E90DC3" w:rsidP="00E90DC3">
            <w:pPr>
              <w:pStyle w:val="NormalWeb"/>
              <w:spacing w:line="259" w:lineRule="auto"/>
              <w:rPr>
                <w:rFonts w:asciiTheme="minorHAnsi" w:hAnsiTheme="minorHAnsi" w:cstheme="minorHAnsi"/>
              </w:rPr>
            </w:pPr>
            <w:r w:rsidRPr="00424BE9">
              <w:rPr>
                <w:rFonts w:asciiTheme="minorHAnsi" w:hAnsiTheme="minorHAnsi" w:cstheme="minorHAnsi"/>
                <w:b/>
                <w:bCs/>
              </w:rPr>
              <w:t>HR 447 Expand Apprenticeship Programs:</w:t>
            </w:r>
            <w:r w:rsidRPr="00424BE9">
              <w:rPr>
                <w:rFonts w:asciiTheme="minorHAnsi" w:hAnsiTheme="minorHAnsi" w:cstheme="minorHAnsi"/>
              </w:rPr>
              <w:t xml:space="preserve"> Provide States the training to prepare workers for jobs in manufacturing, healthcare, construction, and early childhood education. </w:t>
            </w:r>
            <w:r w:rsidRPr="00653478">
              <w:rPr>
                <w:rFonts w:asciiTheme="minorHAnsi" w:hAnsiTheme="minorHAnsi" w:cstheme="minorHAnsi"/>
                <w:b/>
                <w:bCs/>
                <w:i/>
                <w:iCs/>
              </w:rPr>
              <w:t>*Had bipartisan support.</w:t>
            </w:r>
            <w:r>
              <w:rPr>
                <w:rFonts w:asciiTheme="minorHAnsi" w:hAnsiTheme="minorHAnsi" w:cstheme="minorHAnsi"/>
              </w:rPr>
              <w:t xml:space="preserve"> </w:t>
            </w:r>
          </w:p>
        </w:tc>
        <w:tc>
          <w:tcPr>
            <w:tcW w:w="1530" w:type="dxa"/>
            <w:hideMark/>
          </w:tcPr>
          <w:p w14:paraId="6E6DF1D8" w14:textId="77777777" w:rsidR="00E90DC3" w:rsidRPr="00424BE9" w:rsidRDefault="00E90DC3" w:rsidP="00E90DC3">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E90DC3" w:rsidRPr="00424BE9" w14:paraId="16B40BDD" w14:textId="77777777" w:rsidTr="00BD452C">
        <w:trPr>
          <w:trHeight w:val="584"/>
        </w:trPr>
        <w:tc>
          <w:tcPr>
            <w:tcW w:w="9810" w:type="dxa"/>
            <w:hideMark/>
          </w:tcPr>
          <w:p w14:paraId="227566F2" w14:textId="7C2F96B3" w:rsidR="00E90DC3" w:rsidRPr="00424BE9" w:rsidRDefault="00E90DC3" w:rsidP="00E90DC3">
            <w:pPr>
              <w:pStyle w:val="NormalWeb"/>
              <w:spacing w:line="259" w:lineRule="auto"/>
              <w:rPr>
                <w:rFonts w:asciiTheme="minorHAnsi" w:hAnsiTheme="minorHAnsi" w:cstheme="minorHAnsi"/>
                <w:b/>
                <w:bCs/>
              </w:rPr>
            </w:pPr>
            <w:r>
              <w:rPr>
                <w:rFonts w:asciiTheme="minorHAnsi" w:hAnsiTheme="minorHAnsi" w:cstheme="minorHAnsi"/>
                <w:b/>
                <w:bCs/>
              </w:rPr>
              <w:t xml:space="preserve">HR 603 Raise the Wage Act of 2021: </w:t>
            </w:r>
            <w:r w:rsidRPr="00F707F4">
              <w:rPr>
                <w:rFonts w:asciiTheme="minorHAnsi" w:hAnsiTheme="minorHAnsi" w:cstheme="minorHAnsi"/>
              </w:rPr>
              <w:t>This bill would raise the federal minimum wage from $7.25 to $15 over the next 4 years.</w:t>
            </w:r>
            <w:r>
              <w:rPr>
                <w:rFonts w:asciiTheme="minorHAnsi" w:hAnsiTheme="minorHAnsi" w:cstheme="minorHAnsi"/>
              </w:rPr>
              <w:t xml:space="preserve"> The bill stalled in Congress. Hinson said she would vote against it. </w:t>
            </w:r>
          </w:p>
        </w:tc>
        <w:tc>
          <w:tcPr>
            <w:tcW w:w="1530" w:type="dxa"/>
            <w:hideMark/>
          </w:tcPr>
          <w:p w14:paraId="0CFB107C" w14:textId="77777777" w:rsidR="00E90DC3" w:rsidRPr="00424BE9" w:rsidRDefault="00E90DC3" w:rsidP="00E90DC3">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E90DC3" w:rsidRPr="00424BE9" w14:paraId="4BEB73F3"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hideMark/>
          </w:tcPr>
          <w:p w14:paraId="1437D436" w14:textId="1B9D8E8B" w:rsidR="00E90DC3" w:rsidRPr="00424BE9" w:rsidRDefault="00E90DC3" w:rsidP="00E90DC3">
            <w:pPr>
              <w:pStyle w:val="NormalWeb"/>
              <w:rPr>
                <w:rFonts w:asciiTheme="minorHAnsi" w:hAnsiTheme="minorHAnsi" w:cstheme="minorHAnsi"/>
              </w:rPr>
            </w:pPr>
            <w:r w:rsidRPr="00424BE9">
              <w:rPr>
                <w:rFonts w:asciiTheme="minorHAnsi" w:hAnsiTheme="minorHAnsi" w:cstheme="minorHAnsi"/>
                <w:b/>
                <w:bCs/>
              </w:rPr>
              <w:lastRenderedPageBreak/>
              <w:t>HR 1603 Farm Workforce Modernization Act of 2021</w:t>
            </w:r>
            <w:r w:rsidRPr="00424BE9">
              <w:rPr>
                <w:rFonts w:asciiTheme="minorHAnsi" w:hAnsiTheme="minorHAnsi" w:cstheme="minorHAnsi"/>
              </w:rPr>
              <w:t>. Establish terms and conditions for non-immigrant workers performing agricultural labor or services</w:t>
            </w:r>
            <w:r w:rsidRPr="005D49EF">
              <w:rPr>
                <w:rFonts w:asciiTheme="minorHAnsi" w:hAnsiTheme="minorHAnsi" w:cstheme="minorHAnsi"/>
              </w:rPr>
              <w:t xml:space="preserve">. </w:t>
            </w:r>
            <w:r>
              <w:rPr>
                <w:rFonts w:asciiTheme="minorHAnsi" w:hAnsiTheme="minorHAnsi" w:cstheme="minorHAnsi"/>
              </w:rPr>
              <w:t>P</w:t>
            </w:r>
            <w:r w:rsidRPr="005D49EF">
              <w:rPr>
                <w:rFonts w:asciiTheme="minorHAnsi" w:hAnsiTheme="minorHAnsi" w:cstheme="minorHAnsi"/>
              </w:rPr>
              <w:t xml:space="preserve">rovide a path to legal status for farm workers who are in the country illegally, estimated to be at least half of the 2.4 million workers in the sector. Some agricultural workers would be permitted to gain a green card if they pay a fine and stay in the industry for an additional four to eight years, depending on how long they had already been doing farm work. This bill had bipartisan support, with 30 Republicans supporting it.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530" w:type="dxa"/>
            <w:hideMark/>
          </w:tcPr>
          <w:p w14:paraId="3CD4D490" w14:textId="77777777" w:rsidR="00E90DC3" w:rsidRPr="00424BE9" w:rsidRDefault="00E90DC3" w:rsidP="00E90DC3">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E90DC3" w:rsidRPr="00424BE9" w14:paraId="7C41733A" w14:textId="77777777" w:rsidTr="00BD452C">
        <w:trPr>
          <w:trHeight w:val="584"/>
        </w:trPr>
        <w:tc>
          <w:tcPr>
            <w:tcW w:w="9810" w:type="dxa"/>
            <w:hideMark/>
          </w:tcPr>
          <w:p w14:paraId="22CC10BD" w14:textId="21E9F4DF" w:rsidR="00E90DC3" w:rsidRPr="00424BE9" w:rsidRDefault="00E90DC3" w:rsidP="00E90DC3">
            <w:pPr>
              <w:pStyle w:val="NormalWeb"/>
              <w:spacing w:line="259" w:lineRule="auto"/>
              <w:rPr>
                <w:rFonts w:asciiTheme="minorHAnsi" w:hAnsiTheme="minorHAnsi" w:cstheme="minorHAnsi"/>
              </w:rPr>
            </w:pPr>
            <w:r w:rsidRPr="00424BE9">
              <w:rPr>
                <w:rFonts w:asciiTheme="minorHAnsi" w:hAnsiTheme="minorHAnsi" w:cstheme="minorHAnsi"/>
                <w:b/>
                <w:bCs/>
              </w:rPr>
              <w:t>HR 1460 Nicholas &amp; Zachary Burt Memorial Carbon Monoxide Poisoning Prevention Act of 2021</w:t>
            </w:r>
            <w:r w:rsidRPr="00424BE9">
              <w:rPr>
                <w:rFonts w:asciiTheme="minorHAnsi" w:hAnsiTheme="minorHAnsi" w:cstheme="minorHAnsi"/>
              </w:rPr>
              <w:t xml:space="preserve">: </w:t>
            </w:r>
            <w:r>
              <w:rPr>
                <w:rFonts w:asciiTheme="minorHAnsi" w:hAnsiTheme="minorHAnsi" w:cstheme="minorHAnsi"/>
              </w:rPr>
              <w:t>D</w:t>
            </w:r>
            <w:r w:rsidRPr="001216E1">
              <w:rPr>
                <w:rFonts w:asciiTheme="minorHAnsi" w:hAnsiTheme="minorHAnsi" w:cstheme="minorHAnsi"/>
              </w:rPr>
              <w:t>irects the Consumer Product Safety Commission to award grants to states and tribal organizations to install carbon monoxide alarms in the homes of low-income families and older adults and facilities that commonly serve children or older adults. Such carbon monoxide alarms must comply with specified standards.</w:t>
            </w:r>
            <w:r>
              <w:rPr>
                <w:rFonts w:asciiTheme="minorHAnsi" w:hAnsiTheme="minorHAnsi" w:cstheme="minorHAnsi"/>
              </w:rPr>
              <w:t xml:space="preserve"> </w:t>
            </w:r>
            <w:r w:rsidRPr="00424BE9">
              <w:rPr>
                <w:rFonts w:asciiTheme="minorHAnsi" w:hAnsiTheme="minorHAnsi" w:cstheme="minorHAnsi"/>
              </w:rPr>
              <w:t xml:space="preserve">Encourage </w:t>
            </w:r>
            <w:r>
              <w:rPr>
                <w:rFonts w:asciiTheme="minorHAnsi" w:hAnsiTheme="minorHAnsi" w:cstheme="minorHAnsi"/>
              </w:rPr>
              <w:t>s</w:t>
            </w:r>
            <w:r w:rsidRPr="00424BE9">
              <w:rPr>
                <w:rFonts w:asciiTheme="minorHAnsi" w:hAnsiTheme="minorHAnsi" w:cstheme="minorHAnsi"/>
              </w:rPr>
              <w:t xml:space="preserve">tates to require the installation of residential carbon monoxide detectors in homes. </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530" w:type="dxa"/>
            <w:hideMark/>
          </w:tcPr>
          <w:p w14:paraId="09AAE5E0" w14:textId="77777777" w:rsidR="00E90DC3" w:rsidRPr="00424BE9" w:rsidRDefault="00E90DC3" w:rsidP="00E90DC3">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E90DC3" w:rsidRPr="00424BE9" w14:paraId="26518CB4"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hideMark/>
          </w:tcPr>
          <w:p w14:paraId="06BC1386" w14:textId="0AFC07F8" w:rsidR="00E90DC3" w:rsidRPr="00424BE9" w:rsidRDefault="00E90DC3" w:rsidP="00E90DC3">
            <w:pPr>
              <w:pStyle w:val="NormalWeb"/>
              <w:spacing w:line="259" w:lineRule="auto"/>
              <w:rPr>
                <w:rFonts w:asciiTheme="minorHAnsi" w:hAnsiTheme="minorHAnsi" w:cstheme="minorHAnsi"/>
              </w:rPr>
            </w:pPr>
            <w:r w:rsidRPr="00424BE9">
              <w:rPr>
                <w:rFonts w:asciiTheme="minorHAnsi" w:hAnsiTheme="minorHAnsi" w:cstheme="minorHAnsi"/>
                <w:b/>
                <w:bCs/>
              </w:rPr>
              <w:t>HR 1195 Protecting Health Care Workers from Violence</w:t>
            </w:r>
            <w:r w:rsidRPr="00424BE9">
              <w:rPr>
                <w:rFonts w:asciiTheme="minorHAnsi" w:hAnsiTheme="minorHAnsi" w:cstheme="minorHAnsi"/>
              </w:rPr>
              <w:t>:</w:t>
            </w:r>
            <w:r>
              <w:rPr>
                <w:rFonts w:asciiTheme="minorHAnsi" w:hAnsiTheme="minorHAnsi" w:cstheme="minorHAnsi"/>
              </w:rPr>
              <w:t xml:space="preserve"> This </w:t>
            </w:r>
            <w:r w:rsidRPr="00424BE9">
              <w:rPr>
                <w:rFonts w:asciiTheme="minorHAnsi" w:hAnsiTheme="minorHAnsi" w:cstheme="minorHAnsi"/>
              </w:rPr>
              <w:t xml:space="preserve">bill </w:t>
            </w:r>
            <w:r>
              <w:rPr>
                <w:rFonts w:asciiTheme="minorHAnsi" w:hAnsiTheme="minorHAnsi" w:cstheme="minorHAnsi"/>
              </w:rPr>
              <w:t xml:space="preserve">is </w:t>
            </w:r>
            <w:r w:rsidRPr="00424BE9">
              <w:rPr>
                <w:rFonts w:asciiTheme="minorHAnsi" w:hAnsiTheme="minorHAnsi" w:cstheme="minorHAnsi"/>
              </w:rPr>
              <w:t xml:space="preserve">to protect health care and social care workers from workplace violence. </w:t>
            </w:r>
            <w:r>
              <w:rPr>
                <w:rFonts w:asciiTheme="minorHAnsi" w:hAnsiTheme="minorHAnsi" w:cstheme="minorHAnsi"/>
              </w:rPr>
              <w:t xml:space="preserve">These workers need extra protection because they are at high-risk for on-the-job violence. An estimated </w:t>
            </w:r>
            <w:r w:rsidRPr="00AC3575">
              <w:rPr>
                <w:rFonts w:asciiTheme="minorHAnsi" w:hAnsiTheme="minorHAnsi" w:cstheme="minorHAnsi"/>
              </w:rPr>
              <w:t xml:space="preserve">47% of emergency room physicians </w:t>
            </w:r>
            <w:r>
              <w:rPr>
                <w:rFonts w:asciiTheme="minorHAnsi" w:hAnsiTheme="minorHAnsi" w:cstheme="minorHAnsi"/>
              </w:rPr>
              <w:t xml:space="preserve">and 70% of nurses </w:t>
            </w:r>
            <w:r w:rsidRPr="00AC3575">
              <w:rPr>
                <w:rFonts w:asciiTheme="minorHAnsi" w:hAnsiTheme="minorHAnsi" w:cstheme="minorHAnsi"/>
              </w:rPr>
              <w:t>have been physically assaulted by patients</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530" w:type="dxa"/>
            <w:hideMark/>
          </w:tcPr>
          <w:p w14:paraId="7845BC31" w14:textId="77777777" w:rsidR="00E90DC3" w:rsidRPr="00424BE9" w:rsidRDefault="00E90DC3" w:rsidP="00E90DC3">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E90DC3" w:rsidRPr="00424BE9" w14:paraId="1503C890" w14:textId="77777777" w:rsidTr="00BD452C">
        <w:trPr>
          <w:trHeight w:val="584"/>
        </w:trPr>
        <w:tc>
          <w:tcPr>
            <w:tcW w:w="9810" w:type="dxa"/>
            <w:hideMark/>
          </w:tcPr>
          <w:p w14:paraId="218F9442" w14:textId="74483F68" w:rsidR="00E90DC3" w:rsidRPr="00424BE9" w:rsidRDefault="00E90DC3" w:rsidP="00E90DC3">
            <w:pPr>
              <w:pStyle w:val="NormalWeb"/>
              <w:spacing w:line="259" w:lineRule="auto"/>
              <w:rPr>
                <w:rFonts w:asciiTheme="minorHAnsi" w:hAnsiTheme="minorHAnsi" w:cstheme="minorHAnsi"/>
              </w:rPr>
            </w:pPr>
            <w:r w:rsidRPr="00424BE9">
              <w:rPr>
                <w:rFonts w:asciiTheme="minorHAnsi" w:hAnsiTheme="minorHAnsi" w:cstheme="minorHAnsi"/>
                <w:b/>
                <w:bCs/>
              </w:rPr>
              <w:t>HR 6 American Dream and Promise Act of 2021:</w:t>
            </w:r>
            <w:r w:rsidRPr="00424BE9">
              <w:rPr>
                <w:rFonts w:asciiTheme="minorHAnsi" w:hAnsiTheme="minorHAnsi" w:cstheme="minorHAnsi"/>
              </w:rPr>
              <w:t xml:space="preserve"> Immigration reform bill to provide a path toward citizenship for DREAMERS</w:t>
            </w:r>
            <w:r>
              <w:rPr>
                <w:rFonts w:asciiTheme="minorHAnsi" w:hAnsiTheme="minorHAnsi" w:cstheme="minorHAnsi"/>
              </w:rPr>
              <w:t>.</w:t>
            </w:r>
            <w:r w:rsidRPr="00424BE9">
              <w:rPr>
                <w:rFonts w:asciiTheme="minorHAnsi" w:hAnsiTheme="minorHAnsi" w:cstheme="minorHAnsi"/>
              </w:rPr>
              <w:t xml:space="preserve"> </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530" w:type="dxa"/>
            <w:hideMark/>
          </w:tcPr>
          <w:p w14:paraId="1C376AAA" w14:textId="77777777" w:rsidR="00E90DC3" w:rsidRPr="00424BE9" w:rsidRDefault="00E90DC3" w:rsidP="00E90DC3">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E90DC3" w:rsidRPr="00424BE9" w14:paraId="395C6C4F"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hideMark/>
          </w:tcPr>
          <w:p w14:paraId="4D31F6C2" w14:textId="33563716" w:rsidR="00E90DC3" w:rsidRPr="00424BE9" w:rsidRDefault="00E90DC3" w:rsidP="00E90DC3">
            <w:pPr>
              <w:pStyle w:val="NormalWeb"/>
              <w:spacing w:line="259" w:lineRule="auto"/>
              <w:rPr>
                <w:rFonts w:asciiTheme="minorHAnsi" w:hAnsiTheme="minorHAnsi" w:cstheme="minorHAnsi"/>
              </w:rPr>
            </w:pPr>
            <w:r w:rsidRPr="00424BE9">
              <w:rPr>
                <w:rFonts w:asciiTheme="minorHAnsi" w:hAnsiTheme="minorHAnsi" w:cstheme="minorHAnsi"/>
                <w:b/>
                <w:bCs/>
              </w:rPr>
              <w:t>HR 8 Bipartisan Background Checks Act 2021</w:t>
            </w:r>
            <w:r w:rsidRPr="00424BE9">
              <w:rPr>
                <w:rFonts w:asciiTheme="minorHAnsi" w:hAnsiTheme="minorHAnsi" w:cstheme="minorHAnsi"/>
              </w:rPr>
              <w:t xml:space="preserve">: Expand background checks on individuals seeking to purchase or transfer firearms, and close the "Charleston loophole," a gap in federal law that lets gun sales proceed without a completed background check if </w:t>
            </w:r>
            <w:r>
              <w:rPr>
                <w:rFonts w:asciiTheme="minorHAnsi" w:hAnsiTheme="minorHAnsi" w:cstheme="minorHAnsi"/>
              </w:rPr>
              <w:t>3</w:t>
            </w:r>
            <w:r w:rsidRPr="00424BE9">
              <w:rPr>
                <w:rFonts w:asciiTheme="minorHAnsi" w:hAnsiTheme="minorHAnsi" w:cstheme="minorHAnsi"/>
              </w:rPr>
              <w:t xml:space="preserve"> businesses days have passed.</w:t>
            </w:r>
            <w:r>
              <w:rPr>
                <w:rFonts w:asciiTheme="minorHAnsi" w:hAnsiTheme="minorHAnsi" w:cstheme="minorHAnsi"/>
              </w:rPr>
              <w:t xml:space="preserve"> Expand federal background checks to cover gun sales conducted over the internet, gun shows, or through classified ads (exempts sales between family members). Plug loopholes that allow millions of US firearms sales to dodge the FBI’s National Instant Criminal Background Check System. This system denies guns to mentally ill, individuals with a criminal record and domestic abusers.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530" w:type="dxa"/>
            <w:hideMark/>
          </w:tcPr>
          <w:p w14:paraId="10D43E08" w14:textId="77777777" w:rsidR="00E90DC3" w:rsidRPr="00424BE9" w:rsidRDefault="00E90DC3" w:rsidP="00E90DC3">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E90DC3" w:rsidRPr="00424BE9" w14:paraId="13219951" w14:textId="77777777" w:rsidTr="00BD452C">
        <w:trPr>
          <w:trHeight w:val="584"/>
        </w:trPr>
        <w:tc>
          <w:tcPr>
            <w:tcW w:w="9810" w:type="dxa"/>
            <w:hideMark/>
          </w:tcPr>
          <w:p w14:paraId="29B3DD68" w14:textId="77777777" w:rsidR="00E90DC3" w:rsidRPr="00424BE9" w:rsidRDefault="00E90DC3" w:rsidP="00E90DC3">
            <w:pPr>
              <w:pStyle w:val="NormalWeb"/>
              <w:spacing w:line="259" w:lineRule="auto"/>
              <w:rPr>
                <w:rFonts w:asciiTheme="minorHAnsi" w:hAnsiTheme="minorHAnsi" w:cstheme="minorHAnsi"/>
              </w:rPr>
            </w:pPr>
            <w:r w:rsidRPr="00424BE9">
              <w:rPr>
                <w:rFonts w:asciiTheme="minorHAnsi" w:hAnsiTheme="minorHAnsi" w:cstheme="minorHAnsi"/>
                <w:b/>
                <w:bCs/>
              </w:rPr>
              <w:t>HR 51</w:t>
            </w:r>
            <w:r>
              <w:rPr>
                <w:rFonts w:asciiTheme="minorHAnsi" w:hAnsiTheme="minorHAnsi" w:cstheme="minorHAnsi"/>
                <w:b/>
                <w:bCs/>
              </w:rPr>
              <w:t xml:space="preserve"> </w:t>
            </w:r>
            <w:r w:rsidRPr="00424BE9">
              <w:rPr>
                <w:rFonts w:asciiTheme="minorHAnsi" w:hAnsiTheme="minorHAnsi" w:cstheme="minorHAnsi"/>
                <w:b/>
                <w:bCs/>
              </w:rPr>
              <w:t>Conferring District of Columbia Statement:</w:t>
            </w:r>
            <w:r w:rsidRPr="00424BE9">
              <w:rPr>
                <w:rFonts w:asciiTheme="minorHAnsi" w:hAnsiTheme="minorHAnsi" w:cstheme="minorHAnsi"/>
              </w:rPr>
              <w:t xml:space="preserve"> Give 700,000 DC residents voting representation in Congress. A portion of district containing the Capitol, White House, Supreme Court and other federal government buildings would </w:t>
            </w:r>
            <w:r w:rsidRPr="00F46814">
              <w:rPr>
                <w:rFonts w:asciiTheme="minorHAnsi" w:hAnsiTheme="minorHAnsi" w:cstheme="minorHAnsi"/>
              </w:rPr>
              <w:t>NOT b</w:t>
            </w:r>
            <w:r w:rsidRPr="00424BE9">
              <w:rPr>
                <w:rFonts w:asciiTheme="minorHAnsi" w:hAnsiTheme="minorHAnsi" w:cstheme="minorHAnsi"/>
              </w:rPr>
              <w:t xml:space="preserve">e part of state. </w:t>
            </w:r>
          </w:p>
        </w:tc>
        <w:tc>
          <w:tcPr>
            <w:tcW w:w="1530" w:type="dxa"/>
            <w:hideMark/>
          </w:tcPr>
          <w:p w14:paraId="744195ED" w14:textId="77777777" w:rsidR="00E90DC3" w:rsidRPr="00424BE9" w:rsidRDefault="00E90DC3" w:rsidP="00E90DC3">
            <w:pPr>
              <w:pStyle w:val="NormalWeb"/>
              <w:spacing w:line="259" w:lineRule="auto"/>
              <w:jc w:val="center"/>
              <w:rPr>
                <w:rFonts w:asciiTheme="minorHAnsi" w:hAnsiTheme="minorHAnsi" w:cstheme="minorHAnsi"/>
              </w:rPr>
            </w:pPr>
            <w:r w:rsidRPr="00424BE9">
              <w:rPr>
                <w:rFonts w:asciiTheme="minorHAnsi" w:hAnsiTheme="minorHAnsi" w:cstheme="minorHAnsi"/>
                <w:b/>
                <w:bCs/>
              </w:rPr>
              <w:t>Against</w:t>
            </w:r>
          </w:p>
        </w:tc>
      </w:tr>
      <w:tr w:rsidR="00E90DC3" w:rsidRPr="00424BE9" w14:paraId="78D9E6F5"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2F33F2BA" w14:textId="4692EE36" w:rsidR="00E90DC3" w:rsidRPr="00F30C37" w:rsidRDefault="00E90DC3" w:rsidP="00E90DC3">
            <w:pPr>
              <w:pStyle w:val="NormalWeb"/>
              <w:rPr>
                <w:rFonts w:asciiTheme="minorHAnsi" w:hAnsiTheme="minorHAnsi" w:cstheme="minorHAnsi"/>
              </w:rPr>
            </w:pPr>
            <w:r>
              <w:rPr>
                <w:rFonts w:asciiTheme="minorHAnsi" w:hAnsiTheme="minorHAnsi" w:cstheme="minorHAnsi"/>
                <w:b/>
                <w:bCs/>
              </w:rPr>
              <w:t xml:space="preserve">HR 842 Protecting Labor’s Right to Organize: </w:t>
            </w:r>
            <w:r>
              <w:rPr>
                <w:rFonts w:asciiTheme="minorHAnsi" w:hAnsiTheme="minorHAnsi" w:cstheme="minorHAnsi"/>
              </w:rPr>
              <w:t xml:space="preserve">This bill protects and expands employee rights to collective bargain; enable employees to file class action lawsuits over unsafe working conditions; negate state right-to-work laws allowing non-union employees to benefit from negotiated contracts without paying union dues; authorize fines of up to $50,000 per violation for employers who unlawfully interfere with organizing campaigns.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530" w:type="dxa"/>
          </w:tcPr>
          <w:p w14:paraId="76F38FA0" w14:textId="77777777" w:rsidR="00E90DC3" w:rsidRPr="00424BE9"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rsidRPr="00424BE9" w14:paraId="7305F3A0" w14:textId="77777777" w:rsidTr="00BD452C">
        <w:trPr>
          <w:trHeight w:val="584"/>
        </w:trPr>
        <w:tc>
          <w:tcPr>
            <w:tcW w:w="9810" w:type="dxa"/>
          </w:tcPr>
          <w:p w14:paraId="7B667C5A" w14:textId="1CFC9A25" w:rsidR="00E90DC3" w:rsidRDefault="00E90DC3" w:rsidP="00E90DC3">
            <w:pPr>
              <w:pStyle w:val="NormalWeb"/>
              <w:rPr>
                <w:rFonts w:asciiTheme="minorHAnsi" w:hAnsiTheme="minorHAnsi" w:cstheme="minorHAnsi"/>
                <w:b/>
                <w:bCs/>
              </w:rPr>
            </w:pPr>
            <w:r>
              <w:rPr>
                <w:rFonts w:asciiTheme="minorHAnsi" w:hAnsiTheme="minorHAnsi" w:cstheme="minorHAnsi"/>
                <w:b/>
                <w:bCs/>
              </w:rPr>
              <w:t xml:space="preserve">HR 2704 </w:t>
            </w:r>
            <w:r w:rsidRPr="00B9118F">
              <w:rPr>
                <w:rFonts w:asciiTheme="minorHAnsi" w:hAnsiTheme="minorHAnsi" w:cstheme="minorHAnsi"/>
                <w:b/>
                <w:bCs/>
              </w:rPr>
              <w:t xml:space="preserve">Improving VA Accountability </w:t>
            </w:r>
            <w:r>
              <w:rPr>
                <w:rFonts w:asciiTheme="minorHAnsi" w:hAnsiTheme="minorHAnsi" w:cstheme="minorHAnsi"/>
                <w:b/>
                <w:bCs/>
              </w:rPr>
              <w:t>t</w:t>
            </w:r>
            <w:r w:rsidRPr="00B9118F">
              <w:rPr>
                <w:rFonts w:asciiTheme="minorHAnsi" w:hAnsiTheme="minorHAnsi" w:cstheme="minorHAnsi"/>
                <w:b/>
                <w:bCs/>
              </w:rPr>
              <w:t>o Prevent Sexual Harassment and Discrimination Act of 202</w:t>
            </w:r>
            <w:r>
              <w:rPr>
                <w:rFonts w:asciiTheme="minorHAnsi" w:hAnsiTheme="minorHAnsi" w:cstheme="minorHAnsi"/>
                <w:b/>
                <w:bCs/>
              </w:rPr>
              <w:t xml:space="preserve">1: </w:t>
            </w:r>
            <w:r w:rsidRPr="00C053C6">
              <w:rPr>
                <w:rFonts w:asciiTheme="minorHAnsi" w:hAnsiTheme="minorHAnsi" w:cstheme="minorHAnsi"/>
              </w:rPr>
              <w:t>The bill</w:t>
            </w:r>
            <w:r>
              <w:rPr>
                <w:rFonts w:asciiTheme="minorHAnsi" w:hAnsiTheme="minorHAnsi" w:cstheme="minorHAnsi"/>
              </w:rPr>
              <w:t>, sponsored by Rep. Chris Pappas (D) of Delaware,</w:t>
            </w:r>
            <w:r w:rsidRPr="00C053C6">
              <w:rPr>
                <w:rFonts w:asciiTheme="minorHAnsi" w:hAnsiTheme="minorHAnsi" w:cstheme="minorHAnsi"/>
              </w:rPr>
              <w:t xml:space="preserve"> would stipulate that VA’s </w:t>
            </w:r>
            <w:r>
              <w:rPr>
                <w:rFonts w:asciiTheme="minorHAnsi" w:hAnsiTheme="minorHAnsi" w:cstheme="minorHAnsi"/>
              </w:rPr>
              <w:t>Equal Employment Opportunity (EEO)</w:t>
            </w:r>
            <w:r w:rsidRPr="00C053C6">
              <w:rPr>
                <w:rFonts w:asciiTheme="minorHAnsi" w:hAnsiTheme="minorHAnsi" w:cstheme="minorHAnsi"/>
              </w:rPr>
              <w:t xml:space="preserve"> Director cannot also oversee other personnel functions, and it would change the official to whom EEO program managers at VA’s subagencies report. In addition, VA managers who receive any complaint related to sexual harassment, other harassment, or employment discrimination would be required to report such cases within two business days. </w:t>
            </w:r>
            <w:r>
              <w:rPr>
                <w:rFonts w:asciiTheme="minorHAnsi" w:hAnsiTheme="minorHAnsi" w:cstheme="minorHAnsi"/>
              </w:rPr>
              <w:t>R</w:t>
            </w:r>
            <w:r w:rsidRPr="00C053C6">
              <w:rPr>
                <w:rFonts w:asciiTheme="minorHAnsi" w:hAnsiTheme="minorHAnsi" w:cstheme="minorHAnsi"/>
              </w:rPr>
              <w:t>equire</w:t>
            </w:r>
            <w:r>
              <w:rPr>
                <w:rFonts w:asciiTheme="minorHAnsi" w:hAnsiTheme="minorHAnsi" w:cstheme="minorHAnsi"/>
              </w:rPr>
              <w:t>s</w:t>
            </w:r>
            <w:r w:rsidRPr="00C053C6">
              <w:rPr>
                <w:rFonts w:asciiTheme="minorHAnsi" w:hAnsiTheme="minorHAnsi" w:cstheme="minorHAnsi"/>
              </w:rPr>
              <w:t xml:space="preserve"> VA to provide annual training on identifying and addressing all forms of workplace harassment and employment discrimination.</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530" w:type="dxa"/>
          </w:tcPr>
          <w:p w14:paraId="25BD878D" w14:textId="5CF60366"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For</w:t>
            </w:r>
          </w:p>
        </w:tc>
      </w:tr>
      <w:tr w:rsidR="00E90DC3" w:rsidRPr="00424BE9" w14:paraId="6D0C9EFB"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5834B580" w14:textId="0D8C0676" w:rsidR="00E90DC3" w:rsidRDefault="00E90DC3" w:rsidP="00E90DC3">
            <w:pPr>
              <w:pStyle w:val="NormalWeb"/>
              <w:rPr>
                <w:rFonts w:asciiTheme="minorHAnsi" w:hAnsiTheme="minorHAnsi" w:cstheme="minorHAnsi"/>
                <w:b/>
                <w:bCs/>
              </w:rPr>
            </w:pPr>
            <w:r>
              <w:rPr>
                <w:rFonts w:asciiTheme="minorHAnsi" w:hAnsiTheme="minorHAnsi" w:cstheme="minorHAnsi"/>
                <w:b/>
                <w:bCs/>
              </w:rPr>
              <w:lastRenderedPageBreak/>
              <w:t xml:space="preserve">HR 2441 </w:t>
            </w:r>
            <w:r w:rsidRPr="00C053C6">
              <w:rPr>
                <w:rFonts w:asciiTheme="minorHAnsi" w:hAnsiTheme="minorHAnsi" w:cstheme="minorHAnsi"/>
                <w:b/>
                <w:bCs/>
              </w:rPr>
              <w:t>Sgt. Ketchum Rural Veterans Mental Health Act of 2021</w:t>
            </w:r>
            <w:r>
              <w:rPr>
                <w:rFonts w:asciiTheme="minorHAnsi" w:hAnsiTheme="minorHAnsi" w:cstheme="minorHAnsi"/>
                <w:b/>
                <w:bCs/>
              </w:rPr>
              <w:t>:</w:t>
            </w:r>
            <w:r w:rsidRPr="00C053C6">
              <w:rPr>
                <w:rFonts w:asciiTheme="minorHAnsi" w:hAnsiTheme="minorHAnsi" w:cstheme="minorHAnsi"/>
              </w:rPr>
              <w:t xml:space="preserve"> </w:t>
            </w:r>
            <w:r>
              <w:rPr>
                <w:rFonts w:asciiTheme="minorHAnsi" w:hAnsiTheme="minorHAnsi" w:cstheme="minorHAnsi"/>
              </w:rPr>
              <w:t>This bill was originally drafted by Rep. Dave Loebsak in 2016 but failed to pass GOP control House. In 2021 it was revived and sponsored by Rep Cindy Axne (IA). The bill d</w:t>
            </w:r>
            <w:r w:rsidRPr="00C053C6">
              <w:rPr>
                <w:rFonts w:asciiTheme="minorHAnsi" w:hAnsiTheme="minorHAnsi" w:cstheme="minorHAnsi"/>
              </w:rPr>
              <w:t>irect</w:t>
            </w:r>
            <w:r>
              <w:rPr>
                <w:rFonts w:asciiTheme="minorHAnsi" w:hAnsiTheme="minorHAnsi" w:cstheme="minorHAnsi"/>
              </w:rPr>
              <w:t>s</w:t>
            </w:r>
            <w:r w:rsidRPr="00C053C6">
              <w:rPr>
                <w:rFonts w:asciiTheme="minorHAnsi" w:hAnsiTheme="minorHAnsi" w:cstheme="minorHAnsi"/>
              </w:rPr>
              <w:t xml:space="preserve"> the Department of Veterans Affairs (VA) to expand the Rural Access Network Growth Enhancement program to three additional medical facilities</w:t>
            </w:r>
            <w:r>
              <w:rPr>
                <w:rFonts w:asciiTheme="minorHAnsi" w:hAnsiTheme="minorHAnsi" w:cstheme="minorHAnsi"/>
              </w:rPr>
              <w:t>. P</w:t>
            </w:r>
            <w:r w:rsidRPr="00C053C6">
              <w:rPr>
                <w:rFonts w:asciiTheme="minorHAnsi" w:hAnsiTheme="minorHAnsi" w:cstheme="minorHAnsi"/>
              </w:rPr>
              <w:t xml:space="preserve">rovide case management services to veterans residing in rural areas who have severe and persistent mental illnesses. </w:t>
            </w:r>
            <w:r>
              <w:rPr>
                <w:rFonts w:asciiTheme="minorHAnsi" w:hAnsiTheme="minorHAnsi" w:cstheme="minorHAnsi"/>
              </w:rPr>
              <w:t>R</w:t>
            </w:r>
            <w:r w:rsidRPr="00C053C6">
              <w:rPr>
                <w:rFonts w:asciiTheme="minorHAnsi" w:hAnsiTheme="minorHAnsi" w:cstheme="minorHAnsi"/>
              </w:rPr>
              <w:t xml:space="preserve">equire the </w:t>
            </w:r>
            <w:r>
              <w:rPr>
                <w:rFonts w:asciiTheme="minorHAnsi" w:hAnsiTheme="minorHAnsi" w:cstheme="minorHAnsi"/>
              </w:rPr>
              <w:t>VA</w:t>
            </w:r>
            <w:r w:rsidRPr="00C053C6">
              <w:rPr>
                <w:rFonts w:asciiTheme="minorHAnsi" w:hAnsiTheme="minorHAnsi" w:cstheme="minorHAnsi"/>
              </w:rPr>
              <w:t xml:space="preserve"> to establish the program at the new locations in 2022. </w:t>
            </w:r>
            <w:r>
              <w:rPr>
                <w:rFonts w:asciiTheme="minorHAnsi" w:hAnsiTheme="minorHAnsi" w:cstheme="minorHAnsi"/>
              </w:rPr>
              <w:t>A</w:t>
            </w:r>
            <w:r w:rsidRPr="00C053C6">
              <w:rPr>
                <w:rFonts w:asciiTheme="minorHAnsi" w:hAnsiTheme="minorHAnsi" w:cstheme="minorHAnsi"/>
              </w:rPr>
              <w:t>uthorize</w:t>
            </w:r>
            <w:r>
              <w:rPr>
                <w:rFonts w:asciiTheme="minorHAnsi" w:hAnsiTheme="minorHAnsi" w:cstheme="minorHAnsi"/>
              </w:rPr>
              <w:t>s</w:t>
            </w:r>
            <w:r w:rsidRPr="00C053C6">
              <w:rPr>
                <w:rFonts w:asciiTheme="minorHAnsi" w:hAnsiTheme="minorHAnsi" w:cstheme="minorHAnsi"/>
              </w:rPr>
              <w:t xml:space="preserve"> the appropriation of $1.2 million each year from 2022 through 2024 for that purpose.</w:t>
            </w:r>
            <w:r>
              <w:rPr>
                <w:rFonts w:asciiTheme="minorHAnsi" w:hAnsiTheme="minorHAnsi" w:cstheme="minorHAnsi"/>
              </w:rPr>
              <w:t xml:space="preserve"> </w:t>
            </w:r>
            <w:r w:rsidRPr="0013176E">
              <w:rPr>
                <w:rFonts w:asciiTheme="minorHAnsi" w:hAnsiTheme="minorHAnsi" w:cstheme="minorHAnsi"/>
                <w:b/>
                <w:bCs/>
                <w:i/>
                <w:iCs/>
              </w:rPr>
              <w:t>*Had bipartisan support.</w:t>
            </w:r>
            <w:r>
              <w:rPr>
                <w:rFonts w:asciiTheme="minorHAnsi" w:hAnsiTheme="minorHAnsi" w:cstheme="minorHAnsi"/>
              </w:rPr>
              <w:t xml:space="preserve"> </w:t>
            </w:r>
          </w:p>
        </w:tc>
        <w:tc>
          <w:tcPr>
            <w:tcW w:w="1530" w:type="dxa"/>
          </w:tcPr>
          <w:p w14:paraId="7923CA16" w14:textId="750202D9"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For</w:t>
            </w:r>
          </w:p>
        </w:tc>
      </w:tr>
      <w:tr w:rsidR="00E90DC3" w:rsidRPr="00424BE9" w14:paraId="689F1658" w14:textId="77777777" w:rsidTr="00BD452C">
        <w:trPr>
          <w:trHeight w:val="584"/>
        </w:trPr>
        <w:tc>
          <w:tcPr>
            <w:tcW w:w="9810" w:type="dxa"/>
          </w:tcPr>
          <w:p w14:paraId="10CF0751" w14:textId="6F7491F8" w:rsidR="00E90DC3" w:rsidRDefault="00E90DC3" w:rsidP="00E90DC3">
            <w:pPr>
              <w:rPr>
                <w:rFonts w:cstheme="minorHAnsi"/>
                <w:b/>
                <w:bCs/>
              </w:rPr>
            </w:pPr>
            <w:r w:rsidRPr="005D49EF">
              <w:rPr>
                <w:rFonts w:eastAsia="Gulim" w:cstheme="minorHAnsi"/>
                <w:b/>
                <w:bCs/>
                <w:sz w:val="24"/>
                <w:szCs w:val="24"/>
                <w:lang w:eastAsia="ko-KR"/>
              </w:rPr>
              <w:t>HR</w:t>
            </w:r>
            <w:r>
              <w:rPr>
                <w:rFonts w:eastAsia="Gulim" w:cstheme="minorHAnsi"/>
                <w:b/>
                <w:bCs/>
                <w:sz w:val="24"/>
                <w:szCs w:val="24"/>
                <w:lang w:eastAsia="ko-KR"/>
              </w:rPr>
              <w:t xml:space="preserve"> </w:t>
            </w:r>
            <w:r w:rsidRPr="005D49EF">
              <w:rPr>
                <w:rFonts w:eastAsia="Gulim" w:cstheme="minorHAnsi"/>
                <w:b/>
                <w:bCs/>
                <w:sz w:val="24"/>
                <w:szCs w:val="24"/>
                <w:lang w:eastAsia="ko-KR"/>
              </w:rPr>
              <w:t>1177: US Citizenship Act 2021</w:t>
            </w:r>
            <w:r>
              <w:rPr>
                <w:rFonts w:eastAsia="Gulim" w:cstheme="minorHAnsi"/>
                <w:b/>
                <w:bCs/>
                <w:sz w:val="24"/>
                <w:szCs w:val="24"/>
                <w:lang w:eastAsia="ko-KR"/>
              </w:rPr>
              <w:t xml:space="preserve">: </w:t>
            </w:r>
            <w:r w:rsidRPr="005D49EF">
              <w:rPr>
                <w:rFonts w:eastAsia="Gulim" w:cstheme="minorHAnsi"/>
                <w:sz w:val="24"/>
                <w:szCs w:val="24"/>
                <w:lang w:eastAsia="ko-KR"/>
              </w:rPr>
              <w:t xml:space="preserve">Establishes a path to citizenship for certain undocumented individuals. </w:t>
            </w:r>
            <w:r>
              <w:rPr>
                <w:rFonts w:eastAsia="Gulim" w:cstheme="minorHAnsi"/>
                <w:sz w:val="24"/>
                <w:szCs w:val="24"/>
                <w:lang w:eastAsia="ko-KR"/>
              </w:rPr>
              <w:t>R</w:t>
            </w:r>
            <w:r w:rsidRPr="005D49EF">
              <w:rPr>
                <w:rFonts w:eastAsia="Gulim" w:cstheme="minorHAnsi"/>
                <w:sz w:val="24"/>
                <w:szCs w:val="24"/>
                <w:lang w:eastAsia="ko-KR"/>
              </w:rPr>
              <w:t xml:space="preserve">eplaces the term </w:t>
            </w:r>
            <w:r w:rsidRPr="005D49EF">
              <w:rPr>
                <w:rFonts w:eastAsia="Gulim" w:cstheme="minorHAnsi"/>
                <w:i/>
                <w:iCs/>
                <w:sz w:val="24"/>
                <w:szCs w:val="24"/>
                <w:lang w:eastAsia="ko-KR"/>
              </w:rPr>
              <w:t>alien</w:t>
            </w:r>
            <w:r w:rsidRPr="005D49EF">
              <w:rPr>
                <w:rFonts w:eastAsia="Gulim" w:cstheme="minorHAnsi"/>
                <w:sz w:val="24"/>
                <w:szCs w:val="24"/>
                <w:lang w:eastAsia="ko-KR"/>
              </w:rPr>
              <w:t xml:space="preserve"> with </w:t>
            </w:r>
            <w:r w:rsidRPr="005D49EF">
              <w:rPr>
                <w:rFonts w:eastAsia="Gulim" w:cstheme="minorHAnsi"/>
                <w:i/>
                <w:iCs/>
                <w:sz w:val="24"/>
                <w:szCs w:val="24"/>
                <w:lang w:eastAsia="ko-KR"/>
              </w:rPr>
              <w:t>noncitizen</w:t>
            </w:r>
            <w:r w:rsidRPr="005D49EF">
              <w:rPr>
                <w:rFonts w:eastAsia="Gulim" w:cstheme="minorHAnsi"/>
                <w:sz w:val="24"/>
                <w:szCs w:val="24"/>
                <w:lang w:eastAsia="ko-KR"/>
              </w:rPr>
              <w:t xml:space="preserve"> in the immigration statutes and addresses other related issues. Establishes a new status of</w:t>
            </w:r>
            <w:r w:rsidRPr="005D49EF">
              <w:rPr>
                <w:rFonts w:eastAsia="Gulim" w:cstheme="minorHAnsi"/>
                <w:i/>
                <w:iCs/>
                <w:sz w:val="24"/>
                <w:szCs w:val="24"/>
                <w:lang w:eastAsia="ko-KR"/>
              </w:rPr>
              <w:t xml:space="preserve"> lawful prospective immigrant</w:t>
            </w:r>
            <w:r w:rsidRPr="005D49EF">
              <w:rPr>
                <w:rFonts w:eastAsia="Gulim" w:cstheme="minorHAnsi"/>
                <w:sz w:val="24"/>
                <w:szCs w:val="24"/>
                <w:lang w:eastAsia="ko-KR"/>
              </w:rPr>
              <w:t xml:space="preserve"> to an applying noncitizen who meets certain requirements, including being continually present in the </w:t>
            </w:r>
            <w:r>
              <w:rPr>
                <w:rFonts w:eastAsia="Gulim" w:cstheme="minorHAnsi"/>
                <w:sz w:val="24"/>
                <w:szCs w:val="24"/>
                <w:lang w:eastAsia="ko-KR"/>
              </w:rPr>
              <w:t>U.S.</w:t>
            </w:r>
            <w:r w:rsidRPr="005D49EF">
              <w:rPr>
                <w:rFonts w:eastAsia="Gulim" w:cstheme="minorHAnsi"/>
                <w:sz w:val="24"/>
                <w:szCs w:val="24"/>
                <w:lang w:eastAsia="ko-KR"/>
              </w:rPr>
              <w:t xml:space="preserve"> from January 1, 2021, and passing background checks. After at least </w:t>
            </w:r>
            <w:r>
              <w:rPr>
                <w:rFonts w:eastAsia="Gulim" w:cstheme="minorHAnsi"/>
                <w:sz w:val="24"/>
                <w:szCs w:val="24"/>
                <w:lang w:eastAsia="ko-KR"/>
              </w:rPr>
              <w:t>5 y</w:t>
            </w:r>
            <w:r w:rsidRPr="005D49EF">
              <w:rPr>
                <w:rFonts w:eastAsia="Gulim" w:cstheme="minorHAnsi"/>
                <w:sz w:val="24"/>
                <w:szCs w:val="24"/>
                <w:lang w:eastAsia="ko-KR"/>
              </w:rPr>
              <w:t>ears with this status, an eligible noncitizen may apply for and receive permanent resident status. The bill also provides permanent resident status to certain applying noncitizens, specifically for eligible noncitizens who (1) entered the United States as a minor, (2) were eligible for temporary protected status or deferred enforced departure on January 1, 2017, or (3) worked a certain amount of agricultural labor in the five years prior to applying.</w:t>
            </w:r>
            <w:r>
              <w:rPr>
                <w:rFonts w:eastAsia="Gulim" w:cstheme="minorHAnsi"/>
                <w:sz w:val="24"/>
                <w:szCs w:val="24"/>
                <w:lang w:eastAsia="ko-KR"/>
              </w:rPr>
              <w:t xml:space="preserve"> Currently stalled in committee. Rep Hinson has said she would vote against it.  </w:t>
            </w:r>
            <w:r w:rsidRPr="00AA2475">
              <w:rPr>
                <w:rFonts w:eastAsia="Gulim" w:cstheme="minorHAnsi"/>
                <w:b/>
                <w:bCs/>
                <w:i/>
                <w:iCs/>
                <w:sz w:val="24"/>
                <w:szCs w:val="24"/>
                <w:lang w:eastAsia="ko-KR"/>
              </w:rPr>
              <w:t>*Has bipartisan support.</w:t>
            </w:r>
            <w:r>
              <w:rPr>
                <w:rFonts w:eastAsia="Gulim" w:cstheme="minorHAnsi"/>
                <w:sz w:val="24"/>
                <w:szCs w:val="24"/>
                <w:lang w:eastAsia="ko-KR"/>
              </w:rPr>
              <w:t xml:space="preserve"> </w:t>
            </w:r>
          </w:p>
        </w:tc>
        <w:tc>
          <w:tcPr>
            <w:tcW w:w="1530" w:type="dxa"/>
          </w:tcPr>
          <w:p w14:paraId="71586EC9" w14:textId="3D8DD463"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Against</w:t>
            </w:r>
          </w:p>
        </w:tc>
      </w:tr>
      <w:tr w:rsidR="00E90DC3" w14:paraId="41CFD559" w14:textId="77777777" w:rsidTr="00BD452C">
        <w:trPr>
          <w:cnfStyle w:val="000000100000" w:firstRow="0" w:lastRow="0" w:firstColumn="0" w:lastColumn="0" w:oddVBand="0" w:evenVBand="0" w:oddHBand="1" w:evenHBand="0" w:firstRowFirstColumn="0" w:firstRowLastColumn="0" w:lastRowFirstColumn="0" w:lastRowLastColumn="0"/>
          <w:trHeight w:val="584"/>
        </w:trPr>
        <w:tc>
          <w:tcPr>
            <w:tcW w:w="9810" w:type="dxa"/>
          </w:tcPr>
          <w:p w14:paraId="34425AA7" w14:textId="77777777" w:rsidR="00E90DC3" w:rsidRDefault="00E90DC3" w:rsidP="00E90DC3">
            <w:pPr>
              <w:spacing w:before="100" w:beforeAutospacing="1" w:after="100" w:afterAutospacing="1"/>
              <w:outlineLvl w:val="2"/>
              <w:rPr>
                <w:rFonts w:cstheme="minorHAnsi"/>
                <w:b/>
                <w:bCs/>
              </w:rPr>
            </w:pPr>
            <w:r w:rsidRPr="008B1501">
              <w:rPr>
                <w:rFonts w:eastAsia="Times New Roman" w:cstheme="minorHAnsi"/>
                <w:b/>
                <w:bCs/>
                <w:sz w:val="24"/>
                <w:szCs w:val="24"/>
              </w:rPr>
              <w:t xml:space="preserve">HR 3985 </w:t>
            </w:r>
            <w:r>
              <w:rPr>
                <w:rFonts w:eastAsia="Times New Roman" w:cstheme="minorHAnsi"/>
                <w:b/>
                <w:bCs/>
                <w:sz w:val="24"/>
                <w:szCs w:val="24"/>
              </w:rPr>
              <w:t xml:space="preserve">Allies Act of 2021 / </w:t>
            </w:r>
            <w:r w:rsidRPr="008B1501">
              <w:rPr>
                <w:rFonts w:eastAsia="Times New Roman" w:cstheme="minorHAnsi"/>
                <w:b/>
                <w:bCs/>
                <w:sz w:val="24"/>
                <w:szCs w:val="24"/>
              </w:rPr>
              <w:t>Averting Loss of Life and Injury by Expediting SIVs Act of 2021 - National Key Vote</w:t>
            </w:r>
            <w:r>
              <w:rPr>
                <w:rFonts w:eastAsia="Times New Roman" w:cstheme="minorHAnsi"/>
                <w:b/>
                <w:bCs/>
                <w:sz w:val="24"/>
                <w:szCs w:val="24"/>
              </w:rPr>
              <w:t xml:space="preserve">: </w:t>
            </w:r>
            <w:r w:rsidRPr="008B1501">
              <w:rPr>
                <w:rFonts w:eastAsia="Times New Roman" w:cstheme="minorHAnsi"/>
                <w:sz w:val="24"/>
                <w:szCs w:val="24"/>
              </w:rPr>
              <w:t>I</w:t>
            </w:r>
            <w:r w:rsidRPr="008B1501">
              <w:t>ncre</w:t>
            </w:r>
            <w:r>
              <w:t>ases the visa cap for Afghan combatants that aided the United States during the Afghanistan war.</w:t>
            </w:r>
            <w:r>
              <w:rPr>
                <w:rFonts w:cstheme="minorHAnsi"/>
              </w:rPr>
              <w:t xml:space="preserve"> To amend the Afghan Allies Protection Act of 2009 to expedite the special immigrant visa process for certain Afghan allies. This bill is co-sponsored by 36 Republicans. Note: Rep Cindy Axne and Rep. Miller-Meeks are 2 of the 139 co-sponsors of the bill. </w:t>
            </w:r>
            <w:r w:rsidRPr="0013176E">
              <w:rPr>
                <w:rFonts w:cstheme="minorHAnsi"/>
                <w:b/>
                <w:bCs/>
                <w:i/>
                <w:iCs/>
              </w:rPr>
              <w:t>*Had bipartisan support.</w:t>
            </w:r>
          </w:p>
        </w:tc>
        <w:tc>
          <w:tcPr>
            <w:tcW w:w="1530" w:type="dxa"/>
          </w:tcPr>
          <w:p w14:paraId="709C9367" w14:textId="77777777"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For</w:t>
            </w:r>
          </w:p>
        </w:tc>
      </w:tr>
      <w:tr w:rsidR="00E90DC3" w14:paraId="7C712509" w14:textId="77777777" w:rsidTr="00BD452C">
        <w:trPr>
          <w:trHeight w:val="584"/>
        </w:trPr>
        <w:tc>
          <w:tcPr>
            <w:tcW w:w="9810" w:type="dxa"/>
          </w:tcPr>
          <w:p w14:paraId="5D3885C8" w14:textId="77777777" w:rsidR="00E90DC3" w:rsidRDefault="00E90DC3" w:rsidP="00E90DC3">
            <w:pPr>
              <w:pStyle w:val="NormalWeb"/>
              <w:rPr>
                <w:rFonts w:asciiTheme="minorHAnsi" w:hAnsiTheme="minorHAnsi" w:cstheme="minorHAnsi"/>
                <w:b/>
                <w:bCs/>
              </w:rPr>
            </w:pPr>
            <w:r>
              <w:rPr>
                <w:rFonts w:asciiTheme="minorHAnsi" w:hAnsiTheme="minorHAnsi" w:cstheme="minorHAnsi"/>
                <w:b/>
                <w:bCs/>
              </w:rPr>
              <w:t xml:space="preserve">HR 826 Divided Families Reunification Act: </w:t>
            </w:r>
            <w:r w:rsidRPr="0079469A">
              <w:rPr>
                <w:rFonts w:asciiTheme="minorHAnsi" w:hAnsiTheme="minorHAnsi" w:cstheme="minorHAnsi"/>
              </w:rPr>
              <w:t xml:space="preserve">Directs the Department of State to periodically report to Congress on its consultations with South Korea on potential opportunities to reunite Korean Americans with family in North Korea. </w:t>
            </w:r>
            <w:r w:rsidRPr="0013176E">
              <w:rPr>
                <w:rFonts w:asciiTheme="minorHAnsi" w:hAnsiTheme="minorHAnsi" w:cstheme="minorHAnsi"/>
                <w:b/>
                <w:bCs/>
                <w:i/>
                <w:iCs/>
              </w:rPr>
              <w:t>*Had bipartisan support.</w:t>
            </w:r>
          </w:p>
        </w:tc>
        <w:tc>
          <w:tcPr>
            <w:tcW w:w="1530" w:type="dxa"/>
          </w:tcPr>
          <w:p w14:paraId="5C712A50" w14:textId="77777777" w:rsidR="00E90DC3" w:rsidRDefault="00E90DC3" w:rsidP="00E90DC3">
            <w:pPr>
              <w:pStyle w:val="NormalWeb"/>
              <w:jc w:val="center"/>
              <w:rPr>
                <w:rFonts w:asciiTheme="minorHAnsi" w:hAnsiTheme="minorHAnsi" w:cstheme="minorHAnsi"/>
                <w:b/>
                <w:bCs/>
              </w:rPr>
            </w:pPr>
            <w:r>
              <w:rPr>
                <w:rFonts w:asciiTheme="minorHAnsi" w:hAnsiTheme="minorHAnsi" w:cstheme="minorHAnsi"/>
                <w:b/>
                <w:bCs/>
              </w:rPr>
              <w:t>For</w:t>
            </w:r>
          </w:p>
        </w:tc>
      </w:tr>
    </w:tbl>
    <w:p w14:paraId="0A341B91" w14:textId="77777777" w:rsidR="00C667D1" w:rsidRDefault="00E15A32" w:rsidP="00830A21"/>
    <w:sectPr w:rsidR="00C667D1" w:rsidSect="00E17E6F">
      <w:headerReference w:type="default" r:id="rId9"/>
      <w:headerReference w:type="first" r:id="rId10"/>
      <w:pgSz w:w="12240" w:h="15840"/>
      <w:pgMar w:top="1440" w:right="936" w:bottom="720"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A209" w14:textId="77777777" w:rsidR="009A383B" w:rsidRDefault="009A383B" w:rsidP="00E17E6F">
      <w:pPr>
        <w:spacing w:after="0" w:line="240" w:lineRule="auto"/>
      </w:pPr>
      <w:r>
        <w:separator/>
      </w:r>
    </w:p>
  </w:endnote>
  <w:endnote w:type="continuationSeparator" w:id="0">
    <w:p w14:paraId="688FE428" w14:textId="77777777" w:rsidR="009A383B" w:rsidRDefault="009A383B" w:rsidP="00E1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56A0" w14:textId="77777777" w:rsidR="009A383B" w:rsidRDefault="009A383B" w:rsidP="00E17E6F">
      <w:pPr>
        <w:spacing w:after="0" w:line="240" w:lineRule="auto"/>
      </w:pPr>
      <w:r>
        <w:separator/>
      </w:r>
    </w:p>
  </w:footnote>
  <w:footnote w:type="continuationSeparator" w:id="0">
    <w:p w14:paraId="29957690" w14:textId="77777777" w:rsidR="009A383B" w:rsidRDefault="009A383B" w:rsidP="00E17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15740864"/>
      <w:docPartObj>
        <w:docPartGallery w:val="Page Numbers (Top of Page)"/>
        <w:docPartUnique/>
      </w:docPartObj>
    </w:sdtPr>
    <w:sdtEndPr>
      <w:rPr>
        <w:noProof/>
      </w:rPr>
    </w:sdtEndPr>
    <w:sdtContent>
      <w:p w14:paraId="398922ED" w14:textId="190E3626" w:rsidR="00E17E6F" w:rsidRPr="00E17E6F" w:rsidRDefault="00E17E6F">
        <w:pPr>
          <w:pStyle w:val="Header"/>
          <w:jc w:val="right"/>
          <w:rPr>
            <w:sz w:val="18"/>
            <w:szCs w:val="18"/>
          </w:rPr>
        </w:pPr>
        <w:r w:rsidRPr="00E17E6F">
          <w:rPr>
            <w:sz w:val="18"/>
            <w:szCs w:val="18"/>
          </w:rPr>
          <w:t xml:space="preserve">Page </w:t>
        </w:r>
        <w:r w:rsidRPr="00E17E6F">
          <w:rPr>
            <w:sz w:val="18"/>
            <w:szCs w:val="18"/>
          </w:rPr>
          <w:fldChar w:fldCharType="begin"/>
        </w:r>
        <w:r w:rsidRPr="00E17E6F">
          <w:rPr>
            <w:sz w:val="18"/>
            <w:szCs w:val="18"/>
          </w:rPr>
          <w:instrText xml:space="preserve"> PAGE   \* MERGEFORMAT </w:instrText>
        </w:r>
        <w:r w:rsidRPr="00E17E6F">
          <w:rPr>
            <w:sz w:val="18"/>
            <w:szCs w:val="18"/>
          </w:rPr>
          <w:fldChar w:fldCharType="separate"/>
        </w:r>
        <w:r w:rsidRPr="00E17E6F">
          <w:rPr>
            <w:noProof/>
            <w:sz w:val="18"/>
            <w:szCs w:val="18"/>
          </w:rPr>
          <w:t>2</w:t>
        </w:r>
        <w:r w:rsidRPr="00E17E6F">
          <w:rPr>
            <w:noProof/>
            <w:sz w:val="18"/>
            <w:szCs w:val="18"/>
          </w:rPr>
          <w:fldChar w:fldCharType="end"/>
        </w:r>
        <w:r w:rsidRPr="00E17E6F">
          <w:rPr>
            <w:noProof/>
            <w:sz w:val="18"/>
            <w:szCs w:val="18"/>
          </w:rPr>
          <w:t>: Hinson Voting Record</w:t>
        </w:r>
      </w:p>
    </w:sdtContent>
  </w:sdt>
  <w:p w14:paraId="1430F9EF" w14:textId="77777777" w:rsidR="00E17E6F" w:rsidRDefault="00E17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CFBF" w14:textId="41C61474" w:rsidR="00391036" w:rsidRDefault="00982008">
    <w:pPr>
      <w:pStyle w:val="Header"/>
    </w:pPr>
    <w:r>
      <w:rPr>
        <w:noProof/>
      </w:rPr>
      <w:drawing>
        <wp:anchor distT="0" distB="0" distL="114300" distR="114300" simplePos="0" relativeHeight="251658240" behindDoc="1" locked="0" layoutInCell="1" allowOverlap="1" wp14:anchorId="3766D8BB" wp14:editId="064F3454">
          <wp:simplePos x="0" y="0"/>
          <wp:positionH relativeFrom="margin">
            <wp:posOffset>354965</wp:posOffset>
          </wp:positionH>
          <wp:positionV relativeFrom="paragraph">
            <wp:posOffset>-295275</wp:posOffset>
          </wp:positionV>
          <wp:extent cx="5930900" cy="1448907"/>
          <wp:effectExtent l="0" t="0" r="0" b="0"/>
          <wp:wrapTight wrapText="bothSides">
            <wp:wrapPolygon edited="0">
              <wp:start x="0" y="0"/>
              <wp:lineTo x="0" y="19886"/>
              <wp:lineTo x="21507" y="19886"/>
              <wp:lineTo x="2150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0" cy="1448907"/>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45EA0"/>
    <w:multiLevelType w:val="hybridMultilevel"/>
    <w:tmpl w:val="1FA6A554"/>
    <w:lvl w:ilvl="0" w:tplc="0F5698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D1CF3"/>
    <w:multiLevelType w:val="multilevel"/>
    <w:tmpl w:val="AF4228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A0CB1"/>
    <w:multiLevelType w:val="multilevel"/>
    <w:tmpl w:val="1DDC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3B365F"/>
    <w:multiLevelType w:val="hybridMultilevel"/>
    <w:tmpl w:val="514A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F6383"/>
    <w:multiLevelType w:val="multilevel"/>
    <w:tmpl w:val="D48CA2D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82394849">
    <w:abstractNumId w:val="2"/>
  </w:num>
  <w:num w:numId="2" w16cid:durableId="2122648386">
    <w:abstractNumId w:val="3"/>
  </w:num>
  <w:num w:numId="3" w16cid:durableId="687827436">
    <w:abstractNumId w:val="1"/>
  </w:num>
  <w:num w:numId="4" w16cid:durableId="1411662567">
    <w:abstractNumId w:val="4"/>
  </w:num>
  <w:num w:numId="5" w16cid:durableId="1572890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8F"/>
    <w:rsid w:val="00013081"/>
    <w:rsid w:val="000214DB"/>
    <w:rsid w:val="00021CFB"/>
    <w:rsid w:val="00026259"/>
    <w:rsid w:val="0003094F"/>
    <w:rsid w:val="000341E3"/>
    <w:rsid w:val="000341FA"/>
    <w:rsid w:val="000361A9"/>
    <w:rsid w:val="00043834"/>
    <w:rsid w:val="00052609"/>
    <w:rsid w:val="00064AB6"/>
    <w:rsid w:val="00066495"/>
    <w:rsid w:val="0008166B"/>
    <w:rsid w:val="000A350E"/>
    <w:rsid w:val="000A699E"/>
    <w:rsid w:val="000B4382"/>
    <w:rsid w:val="00105C2D"/>
    <w:rsid w:val="001216E1"/>
    <w:rsid w:val="00130449"/>
    <w:rsid w:val="0013176E"/>
    <w:rsid w:val="00136A2A"/>
    <w:rsid w:val="00143D6D"/>
    <w:rsid w:val="00146C2D"/>
    <w:rsid w:val="00154716"/>
    <w:rsid w:val="001848A1"/>
    <w:rsid w:val="001921A2"/>
    <w:rsid w:val="001A0E1E"/>
    <w:rsid w:val="001A2723"/>
    <w:rsid w:val="001C06C0"/>
    <w:rsid w:val="001C43E4"/>
    <w:rsid w:val="001D69F1"/>
    <w:rsid w:val="001E1846"/>
    <w:rsid w:val="001E56EC"/>
    <w:rsid w:val="001E5DD6"/>
    <w:rsid w:val="001F1F34"/>
    <w:rsid w:val="002257D1"/>
    <w:rsid w:val="00225C23"/>
    <w:rsid w:val="00237D30"/>
    <w:rsid w:val="0026122C"/>
    <w:rsid w:val="002632F1"/>
    <w:rsid w:val="002652AC"/>
    <w:rsid w:val="00265E31"/>
    <w:rsid w:val="002701C0"/>
    <w:rsid w:val="00295133"/>
    <w:rsid w:val="002B4942"/>
    <w:rsid w:val="002B650F"/>
    <w:rsid w:val="002C7691"/>
    <w:rsid w:val="002D581C"/>
    <w:rsid w:val="002D7E16"/>
    <w:rsid w:val="002F0127"/>
    <w:rsid w:val="00302F16"/>
    <w:rsid w:val="00311468"/>
    <w:rsid w:val="0033344D"/>
    <w:rsid w:val="00335999"/>
    <w:rsid w:val="0034192E"/>
    <w:rsid w:val="00344DF1"/>
    <w:rsid w:val="00355F90"/>
    <w:rsid w:val="00364CD1"/>
    <w:rsid w:val="00373AE3"/>
    <w:rsid w:val="00391036"/>
    <w:rsid w:val="00391D18"/>
    <w:rsid w:val="003971CE"/>
    <w:rsid w:val="003A316F"/>
    <w:rsid w:val="003A5D8F"/>
    <w:rsid w:val="003A7F9C"/>
    <w:rsid w:val="003C5613"/>
    <w:rsid w:val="003D1051"/>
    <w:rsid w:val="003D61C0"/>
    <w:rsid w:val="003D62E1"/>
    <w:rsid w:val="003E431E"/>
    <w:rsid w:val="003E7AA3"/>
    <w:rsid w:val="003F146C"/>
    <w:rsid w:val="003F61E3"/>
    <w:rsid w:val="00406400"/>
    <w:rsid w:val="004065B7"/>
    <w:rsid w:val="004206FB"/>
    <w:rsid w:val="00422A94"/>
    <w:rsid w:val="004248E9"/>
    <w:rsid w:val="00432B8D"/>
    <w:rsid w:val="004377C7"/>
    <w:rsid w:val="004669E7"/>
    <w:rsid w:val="0047232D"/>
    <w:rsid w:val="00484D57"/>
    <w:rsid w:val="00487926"/>
    <w:rsid w:val="004A1AE1"/>
    <w:rsid w:val="004B719B"/>
    <w:rsid w:val="004F7738"/>
    <w:rsid w:val="00525ABA"/>
    <w:rsid w:val="005270CD"/>
    <w:rsid w:val="00533164"/>
    <w:rsid w:val="00536E0C"/>
    <w:rsid w:val="00541226"/>
    <w:rsid w:val="005418F5"/>
    <w:rsid w:val="00565C51"/>
    <w:rsid w:val="00565E5D"/>
    <w:rsid w:val="005957F7"/>
    <w:rsid w:val="005A5831"/>
    <w:rsid w:val="005B6953"/>
    <w:rsid w:val="005C50A0"/>
    <w:rsid w:val="005D08B0"/>
    <w:rsid w:val="005D49EF"/>
    <w:rsid w:val="005D677F"/>
    <w:rsid w:val="005D79CD"/>
    <w:rsid w:val="005E0DD7"/>
    <w:rsid w:val="005E1C86"/>
    <w:rsid w:val="005E5168"/>
    <w:rsid w:val="005E5A4A"/>
    <w:rsid w:val="005E61A3"/>
    <w:rsid w:val="0060111E"/>
    <w:rsid w:val="006015DB"/>
    <w:rsid w:val="006118D7"/>
    <w:rsid w:val="00615C6B"/>
    <w:rsid w:val="00620A94"/>
    <w:rsid w:val="0063184B"/>
    <w:rsid w:val="00641BA3"/>
    <w:rsid w:val="00642383"/>
    <w:rsid w:val="00653478"/>
    <w:rsid w:val="00666C60"/>
    <w:rsid w:val="00672AE2"/>
    <w:rsid w:val="00686709"/>
    <w:rsid w:val="006A1FC7"/>
    <w:rsid w:val="006A72E0"/>
    <w:rsid w:val="006A7AD5"/>
    <w:rsid w:val="006B487D"/>
    <w:rsid w:val="006B63C1"/>
    <w:rsid w:val="006C18F6"/>
    <w:rsid w:val="00707605"/>
    <w:rsid w:val="007102BB"/>
    <w:rsid w:val="0071468A"/>
    <w:rsid w:val="0071505F"/>
    <w:rsid w:val="00725651"/>
    <w:rsid w:val="007328A1"/>
    <w:rsid w:val="0074394D"/>
    <w:rsid w:val="0074545C"/>
    <w:rsid w:val="0075224A"/>
    <w:rsid w:val="00757F28"/>
    <w:rsid w:val="007617C2"/>
    <w:rsid w:val="00766884"/>
    <w:rsid w:val="0079469A"/>
    <w:rsid w:val="007A042B"/>
    <w:rsid w:val="007A4047"/>
    <w:rsid w:val="007B06DF"/>
    <w:rsid w:val="007B3C46"/>
    <w:rsid w:val="007C6455"/>
    <w:rsid w:val="007D3C30"/>
    <w:rsid w:val="007D43D2"/>
    <w:rsid w:val="007E694D"/>
    <w:rsid w:val="007E6983"/>
    <w:rsid w:val="007F2B38"/>
    <w:rsid w:val="007F55AA"/>
    <w:rsid w:val="007F7127"/>
    <w:rsid w:val="00802D79"/>
    <w:rsid w:val="0080332A"/>
    <w:rsid w:val="00803A62"/>
    <w:rsid w:val="0080419F"/>
    <w:rsid w:val="0081528B"/>
    <w:rsid w:val="00816BCA"/>
    <w:rsid w:val="00824D56"/>
    <w:rsid w:val="00827132"/>
    <w:rsid w:val="00830A21"/>
    <w:rsid w:val="00847301"/>
    <w:rsid w:val="00863076"/>
    <w:rsid w:val="008649E3"/>
    <w:rsid w:val="00865001"/>
    <w:rsid w:val="00882021"/>
    <w:rsid w:val="00883D55"/>
    <w:rsid w:val="00895682"/>
    <w:rsid w:val="00897663"/>
    <w:rsid w:val="008A1B94"/>
    <w:rsid w:val="008A32C1"/>
    <w:rsid w:val="008A5F68"/>
    <w:rsid w:val="008B1501"/>
    <w:rsid w:val="008B2F12"/>
    <w:rsid w:val="008C11B1"/>
    <w:rsid w:val="008D3E98"/>
    <w:rsid w:val="008E5876"/>
    <w:rsid w:val="008F4365"/>
    <w:rsid w:val="009024DD"/>
    <w:rsid w:val="0092529A"/>
    <w:rsid w:val="00930FB8"/>
    <w:rsid w:val="00942A51"/>
    <w:rsid w:val="009466B8"/>
    <w:rsid w:val="00951BEB"/>
    <w:rsid w:val="009562B0"/>
    <w:rsid w:val="009578D3"/>
    <w:rsid w:val="00966222"/>
    <w:rsid w:val="009675EE"/>
    <w:rsid w:val="00977186"/>
    <w:rsid w:val="009810D2"/>
    <w:rsid w:val="00982008"/>
    <w:rsid w:val="00982DA8"/>
    <w:rsid w:val="00983D05"/>
    <w:rsid w:val="00985214"/>
    <w:rsid w:val="0098691C"/>
    <w:rsid w:val="009921BD"/>
    <w:rsid w:val="009A383B"/>
    <w:rsid w:val="009A4391"/>
    <w:rsid w:val="009B11F4"/>
    <w:rsid w:val="009B2463"/>
    <w:rsid w:val="009E70E6"/>
    <w:rsid w:val="009F1A98"/>
    <w:rsid w:val="009F2A2F"/>
    <w:rsid w:val="009F42DA"/>
    <w:rsid w:val="009F73AE"/>
    <w:rsid w:val="00A0763B"/>
    <w:rsid w:val="00A15A54"/>
    <w:rsid w:val="00A243C8"/>
    <w:rsid w:val="00A246BF"/>
    <w:rsid w:val="00A24D96"/>
    <w:rsid w:val="00A301E2"/>
    <w:rsid w:val="00A3547D"/>
    <w:rsid w:val="00A61DAE"/>
    <w:rsid w:val="00A63DB3"/>
    <w:rsid w:val="00A70EC5"/>
    <w:rsid w:val="00A74F34"/>
    <w:rsid w:val="00A759AF"/>
    <w:rsid w:val="00A75A00"/>
    <w:rsid w:val="00A76DF0"/>
    <w:rsid w:val="00A86154"/>
    <w:rsid w:val="00A87FA2"/>
    <w:rsid w:val="00A951F6"/>
    <w:rsid w:val="00AA0F0C"/>
    <w:rsid w:val="00AA2475"/>
    <w:rsid w:val="00AA3023"/>
    <w:rsid w:val="00AA4F59"/>
    <w:rsid w:val="00AB27CB"/>
    <w:rsid w:val="00AB2AFB"/>
    <w:rsid w:val="00AB61C9"/>
    <w:rsid w:val="00AB7F12"/>
    <w:rsid w:val="00AC5CD6"/>
    <w:rsid w:val="00AD2A1B"/>
    <w:rsid w:val="00AD50B2"/>
    <w:rsid w:val="00AD66ED"/>
    <w:rsid w:val="00AD7D77"/>
    <w:rsid w:val="00AE18F6"/>
    <w:rsid w:val="00AE1AFC"/>
    <w:rsid w:val="00AE73E4"/>
    <w:rsid w:val="00AF3E53"/>
    <w:rsid w:val="00B016EA"/>
    <w:rsid w:val="00B401EB"/>
    <w:rsid w:val="00B40600"/>
    <w:rsid w:val="00B503D8"/>
    <w:rsid w:val="00B51E46"/>
    <w:rsid w:val="00B56804"/>
    <w:rsid w:val="00B60CFD"/>
    <w:rsid w:val="00B72337"/>
    <w:rsid w:val="00B82136"/>
    <w:rsid w:val="00B90E28"/>
    <w:rsid w:val="00B9118F"/>
    <w:rsid w:val="00B92BFB"/>
    <w:rsid w:val="00B94A63"/>
    <w:rsid w:val="00BB5290"/>
    <w:rsid w:val="00BB67BC"/>
    <w:rsid w:val="00BD1CA0"/>
    <w:rsid w:val="00BD29BA"/>
    <w:rsid w:val="00BD452C"/>
    <w:rsid w:val="00BD4CB3"/>
    <w:rsid w:val="00BD4E09"/>
    <w:rsid w:val="00BD78BD"/>
    <w:rsid w:val="00BD7D11"/>
    <w:rsid w:val="00BE3391"/>
    <w:rsid w:val="00BE62CF"/>
    <w:rsid w:val="00BF10A9"/>
    <w:rsid w:val="00BF1BC3"/>
    <w:rsid w:val="00C02DCC"/>
    <w:rsid w:val="00C053C6"/>
    <w:rsid w:val="00C1140D"/>
    <w:rsid w:val="00C15179"/>
    <w:rsid w:val="00C22869"/>
    <w:rsid w:val="00C25B51"/>
    <w:rsid w:val="00C27380"/>
    <w:rsid w:val="00C27498"/>
    <w:rsid w:val="00C36F73"/>
    <w:rsid w:val="00C514CA"/>
    <w:rsid w:val="00C614B0"/>
    <w:rsid w:val="00C656EA"/>
    <w:rsid w:val="00C66022"/>
    <w:rsid w:val="00C667A0"/>
    <w:rsid w:val="00C86D35"/>
    <w:rsid w:val="00C94190"/>
    <w:rsid w:val="00CA5125"/>
    <w:rsid w:val="00CB09E7"/>
    <w:rsid w:val="00CC22B9"/>
    <w:rsid w:val="00CC52F8"/>
    <w:rsid w:val="00CE402B"/>
    <w:rsid w:val="00CF2403"/>
    <w:rsid w:val="00CF296B"/>
    <w:rsid w:val="00D008F0"/>
    <w:rsid w:val="00D018B6"/>
    <w:rsid w:val="00D1798C"/>
    <w:rsid w:val="00D17A84"/>
    <w:rsid w:val="00D3350E"/>
    <w:rsid w:val="00D436F7"/>
    <w:rsid w:val="00D5492F"/>
    <w:rsid w:val="00D6096F"/>
    <w:rsid w:val="00D672FA"/>
    <w:rsid w:val="00D76014"/>
    <w:rsid w:val="00D960EB"/>
    <w:rsid w:val="00DA7FF7"/>
    <w:rsid w:val="00DB3EA3"/>
    <w:rsid w:val="00DE1249"/>
    <w:rsid w:val="00DE404B"/>
    <w:rsid w:val="00DF78C0"/>
    <w:rsid w:val="00E03911"/>
    <w:rsid w:val="00E06C18"/>
    <w:rsid w:val="00E076CA"/>
    <w:rsid w:val="00E13337"/>
    <w:rsid w:val="00E15A32"/>
    <w:rsid w:val="00E17E6F"/>
    <w:rsid w:val="00E17EAA"/>
    <w:rsid w:val="00E20E21"/>
    <w:rsid w:val="00E33407"/>
    <w:rsid w:val="00E459CC"/>
    <w:rsid w:val="00E51500"/>
    <w:rsid w:val="00E533B3"/>
    <w:rsid w:val="00E538C8"/>
    <w:rsid w:val="00E53D5F"/>
    <w:rsid w:val="00E53F5F"/>
    <w:rsid w:val="00E6011B"/>
    <w:rsid w:val="00E62286"/>
    <w:rsid w:val="00E6330E"/>
    <w:rsid w:val="00E9096B"/>
    <w:rsid w:val="00E90DC3"/>
    <w:rsid w:val="00E918DC"/>
    <w:rsid w:val="00E95374"/>
    <w:rsid w:val="00E95FBD"/>
    <w:rsid w:val="00E97C89"/>
    <w:rsid w:val="00EA3763"/>
    <w:rsid w:val="00EB5639"/>
    <w:rsid w:val="00ED1240"/>
    <w:rsid w:val="00ED294E"/>
    <w:rsid w:val="00ED36C5"/>
    <w:rsid w:val="00ED5F8E"/>
    <w:rsid w:val="00ED6BCE"/>
    <w:rsid w:val="00EF0FE9"/>
    <w:rsid w:val="00EF75C0"/>
    <w:rsid w:val="00F01608"/>
    <w:rsid w:val="00F17916"/>
    <w:rsid w:val="00F26C55"/>
    <w:rsid w:val="00F3594E"/>
    <w:rsid w:val="00F46814"/>
    <w:rsid w:val="00F53274"/>
    <w:rsid w:val="00F707F4"/>
    <w:rsid w:val="00F926EA"/>
    <w:rsid w:val="00F93476"/>
    <w:rsid w:val="00F963A1"/>
    <w:rsid w:val="00FE01DF"/>
    <w:rsid w:val="00FE21DA"/>
    <w:rsid w:val="00FE30F3"/>
    <w:rsid w:val="00FE5C5A"/>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64C1E"/>
  <w15:chartTrackingRefBased/>
  <w15:docId w15:val="{79833519-543A-496E-99C3-AD50B308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D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5D8F"/>
    <w:rPr>
      <w:rFonts w:ascii="Times New Roman" w:hAnsi="Times New Roman" w:cs="Times New Roman"/>
      <w:sz w:val="24"/>
      <w:szCs w:val="24"/>
    </w:rPr>
  </w:style>
  <w:style w:type="table" w:styleId="GridTable2-Accent3">
    <w:name w:val="Grid Table 2 Accent 3"/>
    <w:basedOn w:val="TableNormal"/>
    <w:uiPriority w:val="47"/>
    <w:rsid w:val="003A5D8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C053C6"/>
    <w:rPr>
      <w:color w:val="0563C1" w:themeColor="hyperlink"/>
      <w:u w:val="single"/>
    </w:rPr>
  </w:style>
  <w:style w:type="character" w:styleId="UnresolvedMention">
    <w:name w:val="Unresolved Mention"/>
    <w:basedOn w:val="DefaultParagraphFont"/>
    <w:uiPriority w:val="99"/>
    <w:semiHidden/>
    <w:unhideWhenUsed/>
    <w:rsid w:val="00C053C6"/>
    <w:rPr>
      <w:color w:val="605E5C"/>
      <w:shd w:val="clear" w:color="auto" w:fill="E1DFDD"/>
    </w:rPr>
  </w:style>
  <w:style w:type="paragraph" w:styleId="Header">
    <w:name w:val="header"/>
    <w:basedOn w:val="Normal"/>
    <w:link w:val="HeaderChar"/>
    <w:uiPriority w:val="99"/>
    <w:unhideWhenUsed/>
    <w:rsid w:val="00E17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E6F"/>
  </w:style>
  <w:style w:type="paragraph" w:styleId="Footer">
    <w:name w:val="footer"/>
    <w:basedOn w:val="Normal"/>
    <w:link w:val="FooterChar"/>
    <w:uiPriority w:val="99"/>
    <w:unhideWhenUsed/>
    <w:rsid w:val="00E17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556">
      <w:bodyDiv w:val="1"/>
      <w:marLeft w:val="0"/>
      <w:marRight w:val="0"/>
      <w:marTop w:val="0"/>
      <w:marBottom w:val="0"/>
      <w:divBdr>
        <w:top w:val="none" w:sz="0" w:space="0" w:color="auto"/>
        <w:left w:val="none" w:sz="0" w:space="0" w:color="auto"/>
        <w:bottom w:val="none" w:sz="0" w:space="0" w:color="auto"/>
        <w:right w:val="none" w:sz="0" w:space="0" w:color="auto"/>
      </w:divBdr>
    </w:div>
    <w:div w:id="27339220">
      <w:bodyDiv w:val="1"/>
      <w:marLeft w:val="0"/>
      <w:marRight w:val="0"/>
      <w:marTop w:val="0"/>
      <w:marBottom w:val="0"/>
      <w:divBdr>
        <w:top w:val="none" w:sz="0" w:space="0" w:color="auto"/>
        <w:left w:val="none" w:sz="0" w:space="0" w:color="auto"/>
        <w:bottom w:val="none" w:sz="0" w:space="0" w:color="auto"/>
        <w:right w:val="none" w:sz="0" w:space="0" w:color="auto"/>
      </w:divBdr>
    </w:div>
    <w:div w:id="55862717">
      <w:bodyDiv w:val="1"/>
      <w:marLeft w:val="0"/>
      <w:marRight w:val="0"/>
      <w:marTop w:val="0"/>
      <w:marBottom w:val="0"/>
      <w:divBdr>
        <w:top w:val="none" w:sz="0" w:space="0" w:color="auto"/>
        <w:left w:val="none" w:sz="0" w:space="0" w:color="auto"/>
        <w:bottom w:val="none" w:sz="0" w:space="0" w:color="auto"/>
        <w:right w:val="none" w:sz="0" w:space="0" w:color="auto"/>
      </w:divBdr>
    </w:div>
    <w:div w:id="58138988">
      <w:bodyDiv w:val="1"/>
      <w:marLeft w:val="0"/>
      <w:marRight w:val="0"/>
      <w:marTop w:val="0"/>
      <w:marBottom w:val="0"/>
      <w:divBdr>
        <w:top w:val="none" w:sz="0" w:space="0" w:color="auto"/>
        <w:left w:val="none" w:sz="0" w:space="0" w:color="auto"/>
        <w:bottom w:val="none" w:sz="0" w:space="0" w:color="auto"/>
        <w:right w:val="none" w:sz="0" w:space="0" w:color="auto"/>
      </w:divBdr>
    </w:div>
    <w:div w:id="246892405">
      <w:bodyDiv w:val="1"/>
      <w:marLeft w:val="0"/>
      <w:marRight w:val="0"/>
      <w:marTop w:val="0"/>
      <w:marBottom w:val="0"/>
      <w:divBdr>
        <w:top w:val="none" w:sz="0" w:space="0" w:color="auto"/>
        <w:left w:val="none" w:sz="0" w:space="0" w:color="auto"/>
        <w:bottom w:val="none" w:sz="0" w:space="0" w:color="auto"/>
        <w:right w:val="none" w:sz="0" w:space="0" w:color="auto"/>
      </w:divBdr>
    </w:div>
    <w:div w:id="253512620">
      <w:bodyDiv w:val="1"/>
      <w:marLeft w:val="0"/>
      <w:marRight w:val="0"/>
      <w:marTop w:val="0"/>
      <w:marBottom w:val="0"/>
      <w:divBdr>
        <w:top w:val="none" w:sz="0" w:space="0" w:color="auto"/>
        <w:left w:val="none" w:sz="0" w:space="0" w:color="auto"/>
        <w:bottom w:val="none" w:sz="0" w:space="0" w:color="auto"/>
        <w:right w:val="none" w:sz="0" w:space="0" w:color="auto"/>
      </w:divBdr>
    </w:div>
    <w:div w:id="430663194">
      <w:bodyDiv w:val="1"/>
      <w:marLeft w:val="0"/>
      <w:marRight w:val="0"/>
      <w:marTop w:val="0"/>
      <w:marBottom w:val="0"/>
      <w:divBdr>
        <w:top w:val="none" w:sz="0" w:space="0" w:color="auto"/>
        <w:left w:val="none" w:sz="0" w:space="0" w:color="auto"/>
        <w:bottom w:val="none" w:sz="0" w:space="0" w:color="auto"/>
        <w:right w:val="none" w:sz="0" w:space="0" w:color="auto"/>
      </w:divBdr>
    </w:div>
    <w:div w:id="442388129">
      <w:bodyDiv w:val="1"/>
      <w:marLeft w:val="0"/>
      <w:marRight w:val="0"/>
      <w:marTop w:val="0"/>
      <w:marBottom w:val="0"/>
      <w:divBdr>
        <w:top w:val="none" w:sz="0" w:space="0" w:color="auto"/>
        <w:left w:val="none" w:sz="0" w:space="0" w:color="auto"/>
        <w:bottom w:val="none" w:sz="0" w:space="0" w:color="auto"/>
        <w:right w:val="none" w:sz="0" w:space="0" w:color="auto"/>
      </w:divBdr>
    </w:div>
    <w:div w:id="452402820">
      <w:bodyDiv w:val="1"/>
      <w:marLeft w:val="0"/>
      <w:marRight w:val="0"/>
      <w:marTop w:val="0"/>
      <w:marBottom w:val="0"/>
      <w:divBdr>
        <w:top w:val="none" w:sz="0" w:space="0" w:color="auto"/>
        <w:left w:val="none" w:sz="0" w:space="0" w:color="auto"/>
        <w:bottom w:val="none" w:sz="0" w:space="0" w:color="auto"/>
        <w:right w:val="none" w:sz="0" w:space="0" w:color="auto"/>
      </w:divBdr>
    </w:div>
    <w:div w:id="537473286">
      <w:bodyDiv w:val="1"/>
      <w:marLeft w:val="0"/>
      <w:marRight w:val="0"/>
      <w:marTop w:val="0"/>
      <w:marBottom w:val="0"/>
      <w:divBdr>
        <w:top w:val="none" w:sz="0" w:space="0" w:color="auto"/>
        <w:left w:val="none" w:sz="0" w:space="0" w:color="auto"/>
        <w:bottom w:val="none" w:sz="0" w:space="0" w:color="auto"/>
        <w:right w:val="none" w:sz="0" w:space="0" w:color="auto"/>
      </w:divBdr>
    </w:div>
    <w:div w:id="542719685">
      <w:bodyDiv w:val="1"/>
      <w:marLeft w:val="0"/>
      <w:marRight w:val="0"/>
      <w:marTop w:val="0"/>
      <w:marBottom w:val="0"/>
      <w:divBdr>
        <w:top w:val="none" w:sz="0" w:space="0" w:color="auto"/>
        <w:left w:val="none" w:sz="0" w:space="0" w:color="auto"/>
        <w:bottom w:val="none" w:sz="0" w:space="0" w:color="auto"/>
        <w:right w:val="none" w:sz="0" w:space="0" w:color="auto"/>
      </w:divBdr>
    </w:div>
    <w:div w:id="656033340">
      <w:bodyDiv w:val="1"/>
      <w:marLeft w:val="0"/>
      <w:marRight w:val="0"/>
      <w:marTop w:val="0"/>
      <w:marBottom w:val="0"/>
      <w:divBdr>
        <w:top w:val="none" w:sz="0" w:space="0" w:color="auto"/>
        <w:left w:val="none" w:sz="0" w:space="0" w:color="auto"/>
        <w:bottom w:val="none" w:sz="0" w:space="0" w:color="auto"/>
        <w:right w:val="none" w:sz="0" w:space="0" w:color="auto"/>
      </w:divBdr>
    </w:div>
    <w:div w:id="695932711">
      <w:bodyDiv w:val="1"/>
      <w:marLeft w:val="0"/>
      <w:marRight w:val="0"/>
      <w:marTop w:val="0"/>
      <w:marBottom w:val="0"/>
      <w:divBdr>
        <w:top w:val="none" w:sz="0" w:space="0" w:color="auto"/>
        <w:left w:val="none" w:sz="0" w:space="0" w:color="auto"/>
        <w:bottom w:val="none" w:sz="0" w:space="0" w:color="auto"/>
        <w:right w:val="none" w:sz="0" w:space="0" w:color="auto"/>
      </w:divBdr>
    </w:div>
    <w:div w:id="723676224">
      <w:bodyDiv w:val="1"/>
      <w:marLeft w:val="0"/>
      <w:marRight w:val="0"/>
      <w:marTop w:val="0"/>
      <w:marBottom w:val="0"/>
      <w:divBdr>
        <w:top w:val="none" w:sz="0" w:space="0" w:color="auto"/>
        <w:left w:val="none" w:sz="0" w:space="0" w:color="auto"/>
        <w:bottom w:val="none" w:sz="0" w:space="0" w:color="auto"/>
        <w:right w:val="none" w:sz="0" w:space="0" w:color="auto"/>
      </w:divBdr>
    </w:div>
    <w:div w:id="776945703">
      <w:bodyDiv w:val="1"/>
      <w:marLeft w:val="0"/>
      <w:marRight w:val="0"/>
      <w:marTop w:val="0"/>
      <w:marBottom w:val="0"/>
      <w:divBdr>
        <w:top w:val="none" w:sz="0" w:space="0" w:color="auto"/>
        <w:left w:val="none" w:sz="0" w:space="0" w:color="auto"/>
        <w:bottom w:val="none" w:sz="0" w:space="0" w:color="auto"/>
        <w:right w:val="none" w:sz="0" w:space="0" w:color="auto"/>
      </w:divBdr>
      <w:divsChild>
        <w:div w:id="1680430599">
          <w:marLeft w:val="0"/>
          <w:marRight w:val="0"/>
          <w:marTop w:val="0"/>
          <w:marBottom w:val="0"/>
          <w:divBdr>
            <w:top w:val="none" w:sz="0" w:space="0" w:color="auto"/>
            <w:left w:val="none" w:sz="0" w:space="0" w:color="auto"/>
            <w:bottom w:val="none" w:sz="0" w:space="0" w:color="auto"/>
            <w:right w:val="none" w:sz="0" w:space="0" w:color="auto"/>
          </w:divBdr>
        </w:div>
        <w:div w:id="1749767505">
          <w:marLeft w:val="0"/>
          <w:marRight w:val="0"/>
          <w:marTop w:val="0"/>
          <w:marBottom w:val="0"/>
          <w:divBdr>
            <w:top w:val="none" w:sz="0" w:space="0" w:color="auto"/>
            <w:left w:val="none" w:sz="0" w:space="0" w:color="auto"/>
            <w:bottom w:val="none" w:sz="0" w:space="0" w:color="auto"/>
            <w:right w:val="none" w:sz="0" w:space="0" w:color="auto"/>
          </w:divBdr>
        </w:div>
      </w:divsChild>
    </w:div>
    <w:div w:id="785277939">
      <w:bodyDiv w:val="1"/>
      <w:marLeft w:val="0"/>
      <w:marRight w:val="0"/>
      <w:marTop w:val="0"/>
      <w:marBottom w:val="0"/>
      <w:divBdr>
        <w:top w:val="none" w:sz="0" w:space="0" w:color="auto"/>
        <w:left w:val="none" w:sz="0" w:space="0" w:color="auto"/>
        <w:bottom w:val="none" w:sz="0" w:space="0" w:color="auto"/>
        <w:right w:val="none" w:sz="0" w:space="0" w:color="auto"/>
      </w:divBdr>
    </w:div>
    <w:div w:id="788739881">
      <w:bodyDiv w:val="1"/>
      <w:marLeft w:val="0"/>
      <w:marRight w:val="0"/>
      <w:marTop w:val="0"/>
      <w:marBottom w:val="0"/>
      <w:divBdr>
        <w:top w:val="none" w:sz="0" w:space="0" w:color="auto"/>
        <w:left w:val="none" w:sz="0" w:space="0" w:color="auto"/>
        <w:bottom w:val="none" w:sz="0" w:space="0" w:color="auto"/>
        <w:right w:val="none" w:sz="0" w:space="0" w:color="auto"/>
      </w:divBdr>
    </w:div>
    <w:div w:id="816074204">
      <w:bodyDiv w:val="1"/>
      <w:marLeft w:val="0"/>
      <w:marRight w:val="0"/>
      <w:marTop w:val="0"/>
      <w:marBottom w:val="0"/>
      <w:divBdr>
        <w:top w:val="none" w:sz="0" w:space="0" w:color="auto"/>
        <w:left w:val="none" w:sz="0" w:space="0" w:color="auto"/>
        <w:bottom w:val="none" w:sz="0" w:space="0" w:color="auto"/>
        <w:right w:val="none" w:sz="0" w:space="0" w:color="auto"/>
      </w:divBdr>
    </w:div>
    <w:div w:id="851185389">
      <w:bodyDiv w:val="1"/>
      <w:marLeft w:val="0"/>
      <w:marRight w:val="0"/>
      <w:marTop w:val="0"/>
      <w:marBottom w:val="0"/>
      <w:divBdr>
        <w:top w:val="none" w:sz="0" w:space="0" w:color="auto"/>
        <w:left w:val="none" w:sz="0" w:space="0" w:color="auto"/>
        <w:bottom w:val="none" w:sz="0" w:space="0" w:color="auto"/>
        <w:right w:val="none" w:sz="0" w:space="0" w:color="auto"/>
      </w:divBdr>
    </w:div>
    <w:div w:id="906569032">
      <w:bodyDiv w:val="1"/>
      <w:marLeft w:val="0"/>
      <w:marRight w:val="0"/>
      <w:marTop w:val="0"/>
      <w:marBottom w:val="0"/>
      <w:divBdr>
        <w:top w:val="none" w:sz="0" w:space="0" w:color="auto"/>
        <w:left w:val="none" w:sz="0" w:space="0" w:color="auto"/>
        <w:bottom w:val="none" w:sz="0" w:space="0" w:color="auto"/>
        <w:right w:val="none" w:sz="0" w:space="0" w:color="auto"/>
      </w:divBdr>
    </w:div>
    <w:div w:id="920412902">
      <w:bodyDiv w:val="1"/>
      <w:marLeft w:val="0"/>
      <w:marRight w:val="0"/>
      <w:marTop w:val="0"/>
      <w:marBottom w:val="0"/>
      <w:divBdr>
        <w:top w:val="none" w:sz="0" w:space="0" w:color="auto"/>
        <w:left w:val="none" w:sz="0" w:space="0" w:color="auto"/>
        <w:bottom w:val="none" w:sz="0" w:space="0" w:color="auto"/>
        <w:right w:val="none" w:sz="0" w:space="0" w:color="auto"/>
      </w:divBdr>
    </w:div>
    <w:div w:id="1002968311">
      <w:bodyDiv w:val="1"/>
      <w:marLeft w:val="0"/>
      <w:marRight w:val="0"/>
      <w:marTop w:val="0"/>
      <w:marBottom w:val="0"/>
      <w:divBdr>
        <w:top w:val="none" w:sz="0" w:space="0" w:color="auto"/>
        <w:left w:val="none" w:sz="0" w:space="0" w:color="auto"/>
        <w:bottom w:val="none" w:sz="0" w:space="0" w:color="auto"/>
        <w:right w:val="none" w:sz="0" w:space="0" w:color="auto"/>
      </w:divBdr>
      <w:divsChild>
        <w:div w:id="1028027543">
          <w:marLeft w:val="0"/>
          <w:marRight w:val="0"/>
          <w:marTop w:val="0"/>
          <w:marBottom w:val="0"/>
          <w:divBdr>
            <w:top w:val="none" w:sz="0" w:space="0" w:color="auto"/>
            <w:left w:val="none" w:sz="0" w:space="0" w:color="auto"/>
            <w:bottom w:val="none" w:sz="0" w:space="0" w:color="auto"/>
            <w:right w:val="none" w:sz="0" w:space="0" w:color="auto"/>
          </w:divBdr>
          <w:divsChild>
            <w:div w:id="930774623">
              <w:marLeft w:val="0"/>
              <w:marRight w:val="0"/>
              <w:marTop w:val="0"/>
              <w:marBottom w:val="0"/>
              <w:divBdr>
                <w:top w:val="none" w:sz="0" w:space="0" w:color="auto"/>
                <w:left w:val="none" w:sz="0" w:space="0" w:color="auto"/>
                <w:bottom w:val="none" w:sz="0" w:space="0" w:color="auto"/>
                <w:right w:val="none" w:sz="0" w:space="0" w:color="auto"/>
              </w:divBdr>
            </w:div>
          </w:divsChild>
        </w:div>
        <w:div w:id="314072449">
          <w:marLeft w:val="0"/>
          <w:marRight w:val="0"/>
          <w:marTop w:val="0"/>
          <w:marBottom w:val="0"/>
          <w:divBdr>
            <w:top w:val="none" w:sz="0" w:space="0" w:color="auto"/>
            <w:left w:val="none" w:sz="0" w:space="0" w:color="auto"/>
            <w:bottom w:val="none" w:sz="0" w:space="0" w:color="auto"/>
            <w:right w:val="none" w:sz="0" w:space="0" w:color="auto"/>
          </w:divBdr>
          <w:divsChild>
            <w:div w:id="13066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7101">
      <w:bodyDiv w:val="1"/>
      <w:marLeft w:val="0"/>
      <w:marRight w:val="0"/>
      <w:marTop w:val="0"/>
      <w:marBottom w:val="0"/>
      <w:divBdr>
        <w:top w:val="none" w:sz="0" w:space="0" w:color="auto"/>
        <w:left w:val="none" w:sz="0" w:space="0" w:color="auto"/>
        <w:bottom w:val="none" w:sz="0" w:space="0" w:color="auto"/>
        <w:right w:val="none" w:sz="0" w:space="0" w:color="auto"/>
      </w:divBdr>
    </w:div>
    <w:div w:id="1136028639">
      <w:bodyDiv w:val="1"/>
      <w:marLeft w:val="0"/>
      <w:marRight w:val="0"/>
      <w:marTop w:val="0"/>
      <w:marBottom w:val="0"/>
      <w:divBdr>
        <w:top w:val="none" w:sz="0" w:space="0" w:color="auto"/>
        <w:left w:val="none" w:sz="0" w:space="0" w:color="auto"/>
        <w:bottom w:val="none" w:sz="0" w:space="0" w:color="auto"/>
        <w:right w:val="none" w:sz="0" w:space="0" w:color="auto"/>
      </w:divBdr>
    </w:div>
    <w:div w:id="1195272497">
      <w:bodyDiv w:val="1"/>
      <w:marLeft w:val="0"/>
      <w:marRight w:val="0"/>
      <w:marTop w:val="0"/>
      <w:marBottom w:val="0"/>
      <w:divBdr>
        <w:top w:val="none" w:sz="0" w:space="0" w:color="auto"/>
        <w:left w:val="none" w:sz="0" w:space="0" w:color="auto"/>
        <w:bottom w:val="none" w:sz="0" w:space="0" w:color="auto"/>
        <w:right w:val="none" w:sz="0" w:space="0" w:color="auto"/>
      </w:divBdr>
    </w:div>
    <w:div w:id="1243367550">
      <w:bodyDiv w:val="1"/>
      <w:marLeft w:val="0"/>
      <w:marRight w:val="0"/>
      <w:marTop w:val="0"/>
      <w:marBottom w:val="0"/>
      <w:divBdr>
        <w:top w:val="none" w:sz="0" w:space="0" w:color="auto"/>
        <w:left w:val="none" w:sz="0" w:space="0" w:color="auto"/>
        <w:bottom w:val="none" w:sz="0" w:space="0" w:color="auto"/>
        <w:right w:val="none" w:sz="0" w:space="0" w:color="auto"/>
      </w:divBdr>
    </w:div>
    <w:div w:id="1298994424">
      <w:bodyDiv w:val="1"/>
      <w:marLeft w:val="0"/>
      <w:marRight w:val="0"/>
      <w:marTop w:val="0"/>
      <w:marBottom w:val="0"/>
      <w:divBdr>
        <w:top w:val="none" w:sz="0" w:space="0" w:color="auto"/>
        <w:left w:val="none" w:sz="0" w:space="0" w:color="auto"/>
        <w:bottom w:val="none" w:sz="0" w:space="0" w:color="auto"/>
        <w:right w:val="none" w:sz="0" w:space="0" w:color="auto"/>
      </w:divBdr>
    </w:div>
    <w:div w:id="1320960060">
      <w:bodyDiv w:val="1"/>
      <w:marLeft w:val="0"/>
      <w:marRight w:val="0"/>
      <w:marTop w:val="0"/>
      <w:marBottom w:val="0"/>
      <w:divBdr>
        <w:top w:val="none" w:sz="0" w:space="0" w:color="auto"/>
        <w:left w:val="none" w:sz="0" w:space="0" w:color="auto"/>
        <w:bottom w:val="none" w:sz="0" w:space="0" w:color="auto"/>
        <w:right w:val="none" w:sz="0" w:space="0" w:color="auto"/>
      </w:divBdr>
    </w:div>
    <w:div w:id="1353340440">
      <w:bodyDiv w:val="1"/>
      <w:marLeft w:val="0"/>
      <w:marRight w:val="0"/>
      <w:marTop w:val="0"/>
      <w:marBottom w:val="0"/>
      <w:divBdr>
        <w:top w:val="none" w:sz="0" w:space="0" w:color="auto"/>
        <w:left w:val="none" w:sz="0" w:space="0" w:color="auto"/>
        <w:bottom w:val="none" w:sz="0" w:space="0" w:color="auto"/>
        <w:right w:val="none" w:sz="0" w:space="0" w:color="auto"/>
      </w:divBdr>
    </w:div>
    <w:div w:id="1375428738">
      <w:bodyDiv w:val="1"/>
      <w:marLeft w:val="0"/>
      <w:marRight w:val="0"/>
      <w:marTop w:val="0"/>
      <w:marBottom w:val="0"/>
      <w:divBdr>
        <w:top w:val="none" w:sz="0" w:space="0" w:color="auto"/>
        <w:left w:val="none" w:sz="0" w:space="0" w:color="auto"/>
        <w:bottom w:val="none" w:sz="0" w:space="0" w:color="auto"/>
        <w:right w:val="none" w:sz="0" w:space="0" w:color="auto"/>
      </w:divBdr>
    </w:div>
    <w:div w:id="1400439881">
      <w:bodyDiv w:val="1"/>
      <w:marLeft w:val="0"/>
      <w:marRight w:val="0"/>
      <w:marTop w:val="0"/>
      <w:marBottom w:val="0"/>
      <w:divBdr>
        <w:top w:val="none" w:sz="0" w:space="0" w:color="auto"/>
        <w:left w:val="none" w:sz="0" w:space="0" w:color="auto"/>
        <w:bottom w:val="none" w:sz="0" w:space="0" w:color="auto"/>
        <w:right w:val="none" w:sz="0" w:space="0" w:color="auto"/>
      </w:divBdr>
    </w:div>
    <w:div w:id="1492791110">
      <w:bodyDiv w:val="1"/>
      <w:marLeft w:val="0"/>
      <w:marRight w:val="0"/>
      <w:marTop w:val="0"/>
      <w:marBottom w:val="0"/>
      <w:divBdr>
        <w:top w:val="none" w:sz="0" w:space="0" w:color="auto"/>
        <w:left w:val="none" w:sz="0" w:space="0" w:color="auto"/>
        <w:bottom w:val="none" w:sz="0" w:space="0" w:color="auto"/>
        <w:right w:val="none" w:sz="0" w:space="0" w:color="auto"/>
      </w:divBdr>
    </w:div>
    <w:div w:id="1539585683">
      <w:bodyDiv w:val="1"/>
      <w:marLeft w:val="0"/>
      <w:marRight w:val="0"/>
      <w:marTop w:val="0"/>
      <w:marBottom w:val="0"/>
      <w:divBdr>
        <w:top w:val="none" w:sz="0" w:space="0" w:color="auto"/>
        <w:left w:val="none" w:sz="0" w:space="0" w:color="auto"/>
        <w:bottom w:val="none" w:sz="0" w:space="0" w:color="auto"/>
        <w:right w:val="none" w:sz="0" w:space="0" w:color="auto"/>
      </w:divBdr>
    </w:div>
    <w:div w:id="1588612837">
      <w:bodyDiv w:val="1"/>
      <w:marLeft w:val="0"/>
      <w:marRight w:val="0"/>
      <w:marTop w:val="0"/>
      <w:marBottom w:val="0"/>
      <w:divBdr>
        <w:top w:val="none" w:sz="0" w:space="0" w:color="auto"/>
        <w:left w:val="none" w:sz="0" w:space="0" w:color="auto"/>
        <w:bottom w:val="none" w:sz="0" w:space="0" w:color="auto"/>
        <w:right w:val="none" w:sz="0" w:space="0" w:color="auto"/>
      </w:divBdr>
    </w:div>
    <w:div w:id="1608003267">
      <w:bodyDiv w:val="1"/>
      <w:marLeft w:val="0"/>
      <w:marRight w:val="0"/>
      <w:marTop w:val="0"/>
      <w:marBottom w:val="0"/>
      <w:divBdr>
        <w:top w:val="none" w:sz="0" w:space="0" w:color="auto"/>
        <w:left w:val="none" w:sz="0" w:space="0" w:color="auto"/>
        <w:bottom w:val="none" w:sz="0" w:space="0" w:color="auto"/>
        <w:right w:val="none" w:sz="0" w:space="0" w:color="auto"/>
      </w:divBdr>
    </w:div>
    <w:div w:id="1631207020">
      <w:bodyDiv w:val="1"/>
      <w:marLeft w:val="0"/>
      <w:marRight w:val="0"/>
      <w:marTop w:val="0"/>
      <w:marBottom w:val="0"/>
      <w:divBdr>
        <w:top w:val="none" w:sz="0" w:space="0" w:color="auto"/>
        <w:left w:val="none" w:sz="0" w:space="0" w:color="auto"/>
        <w:bottom w:val="none" w:sz="0" w:space="0" w:color="auto"/>
        <w:right w:val="none" w:sz="0" w:space="0" w:color="auto"/>
      </w:divBdr>
    </w:div>
    <w:div w:id="1686325777">
      <w:bodyDiv w:val="1"/>
      <w:marLeft w:val="0"/>
      <w:marRight w:val="0"/>
      <w:marTop w:val="0"/>
      <w:marBottom w:val="0"/>
      <w:divBdr>
        <w:top w:val="none" w:sz="0" w:space="0" w:color="auto"/>
        <w:left w:val="none" w:sz="0" w:space="0" w:color="auto"/>
        <w:bottom w:val="none" w:sz="0" w:space="0" w:color="auto"/>
        <w:right w:val="none" w:sz="0" w:space="0" w:color="auto"/>
      </w:divBdr>
    </w:div>
    <w:div w:id="1717705186">
      <w:bodyDiv w:val="1"/>
      <w:marLeft w:val="0"/>
      <w:marRight w:val="0"/>
      <w:marTop w:val="0"/>
      <w:marBottom w:val="0"/>
      <w:divBdr>
        <w:top w:val="none" w:sz="0" w:space="0" w:color="auto"/>
        <w:left w:val="none" w:sz="0" w:space="0" w:color="auto"/>
        <w:bottom w:val="none" w:sz="0" w:space="0" w:color="auto"/>
        <w:right w:val="none" w:sz="0" w:space="0" w:color="auto"/>
      </w:divBdr>
    </w:div>
    <w:div w:id="1810979639">
      <w:bodyDiv w:val="1"/>
      <w:marLeft w:val="0"/>
      <w:marRight w:val="0"/>
      <w:marTop w:val="0"/>
      <w:marBottom w:val="0"/>
      <w:divBdr>
        <w:top w:val="none" w:sz="0" w:space="0" w:color="auto"/>
        <w:left w:val="none" w:sz="0" w:space="0" w:color="auto"/>
        <w:bottom w:val="none" w:sz="0" w:space="0" w:color="auto"/>
        <w:right w:val="none" w:sz="0" w:space="0" w:color="auto"/>
      </w:divBdr>
    </w:div>
    <w:div w:id="1891455140">
      <w:bodyDiv w:val="1"/>
      <w:marLeft w:val="0"/>
      <w:marRight w:val="0"/>
      <w:marTop w:val="0"/>
      <w:marBottom w:val="0"/>
      <w:divBdr>
        <w:top w:val="none" w:sz="0" w:space="0" w:color="auto"/>
        <w:left w:val="none" w:sz="0" w:space="0" w:color="auto"/>
        <w:bottom w:val="none" w:sz="0" w:space="0" w:color="auto"/>
        <w:right w:val="none" w:sz="0" w:space="0" w:color="auto"/>
      </w:divBdr>
      <w:divsChild>
        <w:div w:id="548684221">
          <w:marLeft w:val="0"/>
          <w:marRight w:val="0"/>
          <w:marTop w:val="0"/>
          <w:marBottom w:val="0"/>
          <w:divBdr>
            <w:top w:val="none" w:sz="0" w:space="0" w:color="auto"/>
            <w:left w:val="none" w:sz="0" w:space="0" w:color="auto"/>
            <w:bottom w:val="none" w:sz="0" w:space="0" w:color="auto"/>
            <w:right w:val="none" w:sz="0" w:space="0" w:color="auto"/>
          </w:divBdr>
          <w:divsChild>
            <w:div w:id="1521352818">
              <w:marLeft w:val="0"/>
              <w:marRight w:val="0"/>
              <w:marTop w:val="0"/>
              <w:marBottom w:val="0"/>
              <w:divBdr>
                <w:top w:val="none" w:sz="0" w:space="0" w:color="auto"/>
                <w:left w:val="none" w:sz="0" w:space="0" w:color="auto"/>
                <w:bottom w:val="none" w:sz="0" w:space="0" w:color="auto"/>
                <w:right w:val="none" w:sz="0" w:space="0" w:color="auto"/>
              </w:divBdr>
            </w:div>
          </w:divsChild>
        </w:div>
        <w:div w:id="722606965">
          <w:marLeft w:val="0"/>
          <w:marRight w:val="0"/>
          <w:marTop w:val="0"/>
          <w:marBottom w:val="0"/>
          <w:divBdr>
            <w:top w:val="none" w:sz="0" w:space="0" w:color="auto"/>
            <w:left w:val="none" w:sz="0" w:space="0" w:color="auto"/>
            <w:bottom w:val="none" w:sz="0" w:space="0" w:color="auto"/>
            <w:right w:val="none" w:sz="0" w:space="0" w:color="auto"/>
          </w:divBdr>
          <w:divsChild>
            <w:div w:id="20251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8821">
      <w:bodyDiv w:val="1"/>
      <w:marLeft w:val="0"/>
      <w:marRight w:val="0"/>
      <w:marTop w:val="0"/>
      <w:marBottom w:val="0"/>
      <w:divBdr>
        <w:top w:val="none" w:sz="0" w:space="0" w:color="auto"/>
        <w:left w:val="none" w:sz="0" w:space="0" w:color="auto"/>
        <w:bottom w:val="none" w:sz="0" w:space="0" w:color="auto"/>
        <w:right w:val="none" w:sz="0" w:space="0" w:color="auto"/>
      </w:divBdr>
    </w:div>
    <w:div w:id="1930386546">
      <w:bodyDiv w:val="1"/>
      <w:marLeft w:val="0"/>
      <w:marRight w:val="0"/>
      <w:marTop w:val="0"/>
      <w:marBottom w:val="0"/>
      <w:divBdr>
        <w:top w:val="none" w:sz="0" w:space="0" w:color="auto"/>
        <w:left w:val="none" w:sz="0" w:space="0" w:color="auto"/>
        <w:bottom w:val="none" w:sz="0" w:space="0" w:color="auto"/>
        <w:right w:val="none" w:sz="0" w:space="0" w:color="auto"/>
      </w:divBdr>
    </w:div>
    <w:div w:id="1939363053">
      <w:bodyDiv w:val="1"/>
      <w:marLeft w:val="0"/>
      <w:marRight w:val="0"/>
      <w:marTop w:val="0"/>
      <w:marBottom w:val="0"/>
      <w:divBdr>
        <w:top w:val="none" w:sz="0" w:space="0" w:color="auto"/>
        <w:left w:val="none" w:sz="0" w:space="0" w:color="auto"/>
        <w:bottom w:val="none" w:sz="0" w:space="0" w:color="auto"/>
        <w:right w:val="none" w:sz="0" w:space="0" w:color="auto"/>
      </w:divBdr>
    </w:div>
    <w:div w:id="2013407103">
      <w:bodyDiv w:val="1"/>
      <w:marLeft w:val="0"/>
      <w:marRight w:val="0"/>
      <w:marTop w:val="0"/>
      <w:marBottom w:val="0"/>
      <w:divBdr>
        <w:top w:val="none" w:sz="0" w:space="0" w:color="auto"/>
        <w:left w:val="none" w:sz="0" w:space="0" w:color="auto"/>
        <w:bottom w:val="none" w:sz="0" w:space="0" w:color="auto"/>
        <w:right w:val="none" w:sz="0" w:space="0" w:color="auto"/>
      </w:divBdr>
    </w:div>
    <w:div w:id="213706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ltrack50.com/billdetail/1353708" TargetMode="External"/><Relationship Id="rId3" Type="http://schemas.openxmlformats.org/officeDocument/2006/relationships/settings" Target="settings.xml"/><Relationship Id="rId7" Type="http://schemas.openxmlformats.org/officeDocument/2006/relationships/hyperlink" Target="https://www.washingtonpost.com/business/2022/08/11/minimum-corporate-tax/?itid=lk_inline_manual_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2112</TotalTime>
  <Pages>11</Pages>
  <Words>6128</Words>
  <Characters>34935</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 Stover</dc:creator>
  <cp:keywords/>
  <dc:description/>
  <cp:lastModifiedBy>PE Stover</cp:lastModifiedBy>
  <cp:revision>252</cp:revision>
  <cp:lastPrinted>2022-06-13T15:04:00Z</cp:lastPrinted>
  <dcterms:created xsi:type="dcterms:W3CDTF">2022-01-21T01:23:00Z</dcterms:created>
  <dcterms:modified xsi:type="dcterms:W3CDTF">2022-10-14T13:29:00Z</dcterms:modified>
</cp:coreProperties>
</file>